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A1" w:rsidRPr="00C223A1" w:rsidRDefault="00C223A1" w:rsidP="00C223A1">
      <w:pPr>
        <w:spacing w:after="0" w:line="280" w:lineRule="exact"/>
        <w:jc w:val="both"/>
        <w:rPr>
          <w:rFonts w:ascii="Arial" w:eastAsiaTheme="minorHAnsi" w:hAnsi="Arial" w:cs="Arial"/>
          <w:b/>
          <w:sz w:val="32"/>
          <w:szCs w:val="32"/>
        </w:rPr>
      </w:pPr>
      <w:r w:rsidRPr="00BC7F26">
        <w:rPr>
          <w:rFonts w:ascii="Arial" w:hAnsi="Arial" w:cs="Arial"/>
          <w:b/>
          <w:sz w:val="32"/>
          <w:szCs w:val="32"/>
        </w:rPr>
        <w:t>OR/</w:t>
      </w:r>
      <w:proofErr w:type="spellStart"/>
      <w:r w:rsidRPr="00BC7F26">
        <w:rPr>
          <w:rFonts w:ascii="Arial" w:hAnsi="Arial" w:cs="Arial"/>
          <w:b/>
          <w:sz w:val="32"/>
          <w:szCs w:val="32"/>
        </w:rPr>
        <w:t>PVT-reglement</w:t>
      </w:r>
      <w:proofErr w:type="spellEnd"/>
    </w:p>
    <w:p w:rsidR="00C223A1" w:rsidRPr="00C223A1" w:rsidRDefault="00C223A1" w:rsidP="00C223A1">
      <w:pPr>
        <w:spacing w:after="0" w:line="280" w:lineRule="exact"/>
        <w:jc w:val="both"/>
        <w:rPr>
          <w:rFonts w:ascii="Arial" w:eastAsiaTheme="minorHAnsi" w:hAnsi="Arial" w:cs="Arial"/>
          <w:sz w:val="20"/>
          <w:szCs w:val="20"/>
          <w:u w:val="single"/>
        </w:rPr>
      </w:pPr>
    </w:p>
    <w:p w:rsidR="00C223A1" w:rsidRPr="00C223A1" w:rsidRDefault="00C223A1" w:rsidP="00C223A1">
      <w:pPr>
        <w:spacing w:after="0" w:line="280" w:lineRule="exact"/>
        <w:jc w:val="both"/>
        <w:rPr>
          <w:rFonts w:ascii="Arial" w:eastAsiaTheme="minorHAnsi" w:hAnsi="Arial" w:cs="Arial"/>
          <w:b/>
          <w:sz w:val="20"/>
          <w:szCs w:val="20"/>
        </w:rPr>
      </w:pPr>
      <w:r w:rsidRPr="00C223A1">
        <w:rPr>
          <w:rFonts w:ascii="Arial" w:eastAsiaTheme="minorHAnsi" w:hAnsi="Arial" w:cs="Arial"/>
          <w:b/>
          <w:sz w:val="20"/>
          <w:szCs w:val="20"/>
        </w:rPr>
        <w:t>Artikel 1. Begrippen</w:t>
      </w:r>
    </w:p>
    <w:p w:rsidR="00C223A1" w:rsidRPr="00C223A1" w:rsidRDefault="00C223A1" w:rsidP="00C223A1">
      <w:pPr>
        <w:numPr>
          <w:ilvl w:val="0"/>
          <w:numId w:val="26"/>
        </w:numPr>
        <w:spacing w:after="0" w:line="280" w:lineRule="exact"/>
        <w:jc w:val="both"/>
        <w:rPr>
          <w:rFonts w:ascii="Arial" w:eastAsiaTheme="minorHAnsi" w:hAnsi="Arial" w:cs="Arial"/>
          <w:sz w:val="20"/>
          <w:szCs w:val="20"/>
        </w:rPr>
      </w:pPr>
      <w:r w:rsidRPr="00C223A1">
        <w:rPr>
          <w:rFonts w:ascii="Arial" w:eastAsiaTheme="minorHAnsi" w:hAnsi="Arial" w:cs="Arial"/>
          <w:i/>
          <w:sz w:val="20"/>
          <w:szCs w:val="20"/>
        </w:rPr>
        <w:t>organisatie</w:t>
      </w:r>
      <w:r w:rsidRPr="00C223A1">
        <w:rPr>
          <w:rFonts w:ascii="Arial" w:eastAsiaTheme="minorHAnsi" w:hAnsi="Arial" w:cs="Arial"/>
          <w:sz w:val="20"/>
          <w:szCs w:val="20"/>
        </w:rPr>
        <w:t>: [naam en de rechtsvorm van de organisatie];</w:t>
      </w:r>
    </w:p>
    <w:p w:rsidR="00C223A1" w:rsidRPr="00C223A1" w:rsidRDefault="00C223A1" w:rsidP="00C223A1">
      <w:pPr>
        <w:numPr>
          <w:ilvl w:val="0"/>
          <w:numId w:val="26"/>
        </w:numPr>
        <w:spacing w:after="0" w:line="280" w:lineRule="exact"/>
        <w:jc w:val="both"/>
        <w:rPr>
          <w:rFonts w:ascii="Arial" w:eastAsiaTheme="minorHAnsi" w:hAnsi="Arial" w:cs="Arial"/>
          <w:sz w:val="20"/>
          <w:szCs w:val="20"/>
        </w:rPr>
      </w:pPr>
      <w:r w:rsidRPr="00C223A1">
        <w:rPr>
          <w:rFonts w:ascii="Arial" w:eastAsiaTheme="minorHAnsi" w:hAnsi="Arial" w:cs="Arial"/>
          <w:i/>
          <w:sz w:val="20"/>
          <w:szCs w:val="20"/>
        </w:rPr>
        <w:t>bestuurder</w:t>
      </w:r>
      <w:r w:rsidRPr="00C223A1">
        <w:rPr>
          <w:rFonts w:ascii="Arial" w:eastAsiaTheme="minorHAnsi" w:hAnsi="Arial" w:cs="Arial"/>
          <w:sz w:val="20"/>
          <w:szCs w:val="20"/>
        </w:rPr>
        <w:t>: [naam van de in Artikel 1 en Artikel 23, lid 4, van de Wet op de ondernemingsraden bedoelde bestuurder];</w:t>
      </w:r>
    </w:p>
    <w:p w:rsidR="00C223A1" w:rsidRPr="00C223A1" w:rsidRDefault="00C223A1" w:rsidP="00C223A1">
      <w:pPr>
        <w:numPr>
          <w:ilvl w:val="0"/>
          <w:numId w:val="26"/>
        </w:numPr>
        <w:spacing w:after="0" w:line="280" w:lineRule="exact"/>
        <w:jc w:val="both"/>
        <w:rPr>
          <w:rFonts w:ascii="Arial" w:eastAsiaTheme="minorHAnsi" w:hAnsi="Arial" w:cs="Arial"/>
          <w:sz w:val="20"/>
          <w:szCs w:val="20"/>
        </w:rPr>
      </w:pPr>
      <w:r w:rsidRPr="00C223A1">
        <w:rPr>
          <w:rFonts w:ascii="Arial" w:eastAsiaTheme="minorHAnsi" w:hAnsi="Arial" w:cs="Arial"/>
          <w:i/>
          <w:sz w:val="20"/>
          <w:szCs w:val="20"/>
        </w:rPr>
        <w:t>werknemers</w:t>
      </w:r>
      <w:r w:rsidRPr="00C223A1">
        <w:rPr>
          <w:rFonts w:ascii="Arial" w:eastAsiaTheme="minorHAnsi" w:hAnsi="Arial" w:cs="Arial"/>
          <w:sz w:val="20"/>
          <w:szCs w:val="20"/>
        </w:rPr>
        <w:t>: in de organisatie werkzame personen, uit hoofde van een met de betrokken bestuurder gesloten arbeidsovereenkomst, met uitzondering van de bestuurder zelf;</w:t>
      </w:r>
    </w:p>
    <w:p w:rsidR="00C223A1" w:rsidRPr="00C223A1" w:rsidRDefault="00C223A1" w:rsidP="00C223A1">
      <w:pPr>
        <w:numPr>
          <w:ilvl w:val="0"/>
          <w:numId w:val="26"/>
        </w:numPr>
        <w:spacing w:after="0" w:line="280" w:lineRule="exact"/>
        <w:jc w:val="both"/>
        <w:rPr>
          <w:rFonts w:ascii="Arial" w:eastAsiaTheme="minorHAnsi" w:hAnsi="Arial" w:cs="Arial"/>
          <w:sz w:val="20"/>
          <w:szCs w:val="20"/>
        </w:rPr>
      </w:pPr>
      <w:r w:rsidRPr="00C223A1">
        <w:rPr>
          <w:rFonts w:ascii="Arial" w:eastAsiaTheme="minorHAnsi" w:hAnsi="Arial" w:cs="Arial"/>
          <w:i/>
          <w:sz w:val="20"/>
          <w:szCs w:val="20"/>
        </w:rPr>
        <w:t>vakbonden</w:t>
      </w:r>
      <w:r w:rsidRPr="00C223A1">
        <w:rPr>
          <w:rFonts w:ascii="Arial" w:eastAsiaTheme="minorHAnsi" w:hAnsi="Arial" w:cs="Arial"/>
          <w:sz w:val="20"/>
          <w:szCs w:val="20"/>
        </w:rPr>
        <w:t>: de in Artikel 9 lid 2 sub a van de Wet op de ondernemingsraden bedoelde verenigingen van werknemers;</w:t>
      </w:r>
    </w:p>
    <w:p w:rsidR="00C223A1" w:rsidRPr="00C223A1" w:rsidRDefault="00C223A1" w:rsidP="00C223A1">
      <w:pPr>
        <w:numPr>
          <w:ilvl w:val="0"/>
          <w:numId w:val="26"/>
        </w:numPr>
        <w:spacing w:after="0" w:line="280" w:lineRule="exact"/>
        <w:jc w:val="both"/>
        <w:rPr>
          <w:rFonts w:ascii="Arial" w:eastAsiaTheme="minorHAnsi" w:hAnsi="Arial" w:cs="Arial"/>
          <w:sz w:val="20"/>
          <w:szCs w:val="20"/>
        </w:rPr>
      </w:pPr>
      <w:r w:rsidRPr="00C223A1">
        <w:rPr>
          <w:rFonts w:ascii="Arial" w:eastAsiaTheme="minorHAnsi" w:hAnsi="Arial" w:cs="Arial"/>
          <w:i/>
          <w:sz w:val="20"/>
          <w:szCs w:val="20"/>
        </w:rPr>
        <w:t>ondernemingsraad</w:t>
      </w:r>
      <w:r w:rsidRPr="00C223A1">
        <w:rPr>
          <w:rFonts w:ascii="Arial" w:eastAsiaTheme="minorHAnsi" w:hAnsi="Arial" w:cs="Arial"/>
          <w:sz w:val="20"/>
          <w:szCs w:val="20"/>
        </w:rPr>
        <w:t>: de ondernemingsraad van de hier genoemde organisatie;</w:t>
      </w:r>
    </w:p>
    <w:p w:rsidR="00C223A1" w:rsidRPr="00C223A1" w:rsidRDefault="00C223A1" w:rsidP="00C223A1">
      <w:pPr>
        <w:numPr>
          <w:ilvl w:val="0"/>
          <w:numId w:val="26"/>
        </w:numPr>
        <w:spacing w:after="0" w:line="280" w:lineRule="exact"/>
        <w:jc w:val="both"/>
        <w:rPr>
          <w:rFonts w:ascii="Arial" w:eastAsiaTheme="minorHAnsi" w:hAnsi="Arial" w:cs="Arial"/>
          <w:sz w:val="20"/>
          <w:szCs w:val="20"/>
        </w:rPr>
      </w:pPr>
      <w:r w:rsidRPr="00C223A1">
        <w:rPr>
          <w:rFonts w:ascii="Arial" w:eastAsiaTheme="minorHAnsi" w:hAnsi="Arial" w:cs="Arial"/>
          <w:i/>
          <w:sz w:val="20"/>
          <w:szCs w:val="20"/>
        </w:rPr>
        <w:t>verkiezingsreglement</w:t>
      </w:r>
      <w:r w:rsidRPr="00C223A1">
        <w:rPr>
          <w:rFonts w:ascii="Arial" w:eastAsiaTheme="minorHAnsi" w:hAnsi="Arial" w:cs="Arial"/>
          <w:sz w:val="20"/>
          <w:szCs w:val="20"/>
        </w:rPr>
        <w:t>: reglement waarin de procedures voor verkiezing van ondernemingsraadsleden zijn vastgelegd;</w:t>
      </w:r>
    </w:p>
    <w:p w:rsidR="00C223A1" w:rsidRPr="00C223A1" w:rsidRDefault="00C223A1" w:rsidP="00C223A1">
      <w:pPr>
        <w:numPr>
          <w:ilvl w:val="0"/>
          <w:numId w:val="26"/>
        </w:numPr>
        <w:spacing w:after="0" w:line="280" w:lineRule="exact"/>
        <w:jc w:val="both"/>
        <w:rPr>
          <w:rFonts w:ascii="Arial" w:eastAsiaTheme="minorHAnsi" w:hAnsi="Arial" w:cs="Arial"/>
          <w:sz w:val="20"/>
          <w:szCs w:val="20"/>
        </w:rPr>
      </w:pPr>
      <w:r w:rsidRPr="00C223A1">
        <w:rPr>
          <w:rFonts w:ascii="Arial" w:eastAsiaTheme="minorHAnsi" w:hAnsi="Arial" w:cs="Arial"/>
          <w:i/>
          <w:sz w:val="20"/>
          <w:szCs w:val="20"/>
        </w:rPr>
        <w:t>bedrijfscommissie</w:t>
      </w:r>
      <w:r w:rsidRPr="00C223A1">
        <w:rPr>
          <w:rFonts w:ascii="Arial" w:eastAsiaTheme="minorHAnsi" w:hAnsi="Arial" w:cs="Arial"/>
          <w:sz w:val="20"/>
          <w:szCs w:val="20"/>
        </w:rPr>
        <w:t>: de bevoegde bedrijfscommissie waartoe bestuurder en ondernemingsraad zich kunnen richten in geval van geschillen.</w:t>
      </w:r>
    </w:p>
    <w:p w:rsidR="00C223A1" w:rsidRPr="00C223A1" w:rsidRDefault="00C223A1" w:rsidP="00C223A1">
      <w:pPr>
        <w:spacing w:after="0" w:line="280" w:lineRule="exact"/>
        <w:jc w:val="both"/>
        <w:rPr>
          <w:rFonts w:ascii="Arial" w:eastAsiaTheme="minorHAnsi" w:hAnsi="Arial" w:cs="Arial"/>
          <w:sz w:val="20"/>
          <w:szCs w:val="20"/>
        </w:rPr>
      </w:pPr>
    </w:p>
    <w:p w:rsidR="00C223A1" w:rsidRPr="00C223A1" w:rsidRDefault="00C223A1" w:rsidP="00C223A1">
      <w:pPr>
        <w:spacing w:after="0" w:line="280" w:lineRule="exact"/>
        <w:jc w:val="both"/>
        <w:rPr>
          <w:rFonts w:ascii="Arial" w:eastAsiaTheme="minorHAnsi" w:hAnsi="Arial" w:cs="Arial"/>
          <w:b/>
          <w:sz w:val="20"/>
          <w:szCs w:val="20"/>
        </w:rPr>
      </w:pPr>
      <w:r w:rsidRPr="00C223A1">
        <w:rPr>
          <w:rFonts w:ascii="Arial" w:eastAsiaTheme="minorHAnsi" w:hAnsi="Arial" w:cs="Arial"/>
          <w:b/>
          <w:sz w:val="20"/>
          <w:szCs w:val="20"/>
        </w:rPr>
        <w:t>Artikel 2. Omvang en samenstelling</w:t>
      </w:r>
    </w:p>
    <w:p w:rsidR="00C223A1" w:rsidRPr="00C223A1" w:rsidRDefault="00C223A1" w:rsidP="00C223A1">
      <w:pPr>
        <w:numPr>
          <w:ilvl w:val="0"/>
          <w:numId w:val="27"/>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 xml:space="preserve">De ondernemingsraad bestaat uit [aantal] leden die door de werknemers in de organisatie uit hun midden zijn gekozen. </w:t>
      </w:r>
    </w:p>
    <w:p w:rsidR="00C223A1" w:rsidRPr="00C223A1" w:rsidRDefault="00C223A1" w:rsidP="00C223A1">
      <w:pPr>
        <w:numPr>
          <w:ilvl w:val="0"/>
          <w:numId w:val="27"/>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 xml:space="preserve">Het aantal leden van de ondernemingsraad is gebaseerd op Artikel 6 van de Wet op de ondernemingsraden: </w:t>
      </w:r>
    </w:p>
    <w:p w:rsidR="00C223A1" w:rsidRPr="00C223A1" w:rsidRDefault="00C223A1" w:rsidP="00C223A1">
      <w:pPr>
        <w:numPr>
          <w:ilvl w:val="0"/>
          <w:numId w:val="28"/>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minder dan 50 werknemers: 3 leden;</w:t>
      </w:r>
    </w:p>
    <w:p w:rsidR="00C223A1" w:rsidRPr="00C223A1" w:rsidRDefault="00C223A1" w:rsidP="00C223A1">
      <w:pPr>
        <w:numPr>
          <w:ilvl w:val="0"/>
          <w:numId w:val="28"/>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50 tot 100 werknemers: 5 leden;</w:t>
      </w:r>
    </w:p>
    <w:p w:rsidR="00C223A1" w:rsidRPr="00C223A1" w:rsidRDefault="00C223A1" w:rsidP="00C223A1">
      <w:pPr>
        <w:numPr>
          <w:ilvl w:val="0"/>
          <w:numId w:val="28"/>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100 tot 200 werknemers: 7 leden;</w:t>
      </w:r>
    </w:p>
    <w:p w:rsidR="00C223A1" w:rsidRPr="00C223A1" w:rsidRDefault="00C223A1" w:rsidP="00C223A1">
      <w:pPr>
        <w:numPr>
          <w:ilvl w:val="0"/>
          <w:numId w:val="28"/>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200 tot 400 werknemers: 9 leden;</w:t>
      </w:r>
    </w:p>
    <w:p w:rsidR="00C223A1" w:rsidRPr="00C223A1" w:rsidRDefault="00C223A1" w:rsidP="00C223A1">
      <w:pPr>
        <w:numPr>
          <w:ilvl w:val="0"/>
          <w:numId w:val="28"/>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400 tot 600 werknemers: 11 leden;</w:t>
      </w:r>
    </w:p>
    <w:p w:rsidR="00C223A1" w:rsidRPr="00C223A1" w:rsidRDefault="00C223A1" w:rsidP="00C223A1">
      <w:pPr>
        <w:numPr>
          <w:ilvl w:val="0"/>
          <w:numId w:val="28"/>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600 tot 1.000 werknemers: 13 leden;</w:t>
      </w:r>
    </w:p>
    <w:p w:rsidR="00C223A1" w:rsidRPr="00C223A1" w:rsidRDefault="00C223A1" w:rsidP="00C223A1">
      <w:pPr>
        <w:numPr>
          <w:ilvl w:val="0"/>
          <w:numId w:val="28"/>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tot 2.000 werknemers: 15 leden;</w:t>
      </w:r>
    </w:p>
    <w:p w:rsidR="00C223A1" w:rsidRPr="00C223A1" w:rsidRDefault="00C223A1" w:rsidP="00C223A1">
      <w:pPr>
        <w:numPr>
          <w:ilvl w:val="0"/>
          <w:numId w:val="28"/>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2.000 tot 3.000 werknemers: 17 leden;</w:t>
      </w:r>
    </w:p>
    <w:p w:rsidR="00C223A1" w:rsidRPr="00C223A1" w:rsidRDefault="00C223A1" w:rsidP="00C223A1">
      <w:pPr>
        <w:numPr>
          <w:ilvl w:val="0"/>
          <w:numId w:val="28"/>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3.000 tot 4.000 werknemers: 19 leden;</w:t>
      </w:r>
    </w:p>
    <w:p w:rsidR="00C223A1" w:rsidRPr="00C223A1" w:rsidRDefault="00C223A1" w:rsidP="00C223A1">
      <w:pPr>
        <w:numPr>
          <w:ilvl w:val="0"/>
          <w:numId w:val="28"/>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4.000 tot 5.000 werknemers: 21 leden;</w:t>
      </w:r>
    </w:p>
    <w:p w:rsidR="00C223A1" w:rsidRPr="00C223A1" w:rsidRDefault="00C223A1" w:rsidP="00C223A1">
      <w:pPr>
        <w:numPr>
          <w:ilvl w:val="0"/>
          <w:numId w:val="28"/>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5.000 tot 6.000 werknemers: 23 leden;</w:t>
      </w:r>
    </w:p>
    <w:p w:rsidR="00C223A1" w:rsidRPr="00C223A1" w:rsidRDefault="00C223A1" w:rsidP="00C223A1">
      <w:pPr>
        <w:numPr>
          <w:ilvl w:val="0"/>
          <w:numId w:val="28"/>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meer dan 6.000 werknemers: 25 leden.</w:t>
      </w:r>
    </w:p>
    <w:p w:rsidR="00C223A1" w:rsidRPr="00C223A1" w:rsidRDefault="00C223A1" w:rsidP="00C223A1">
      <w:pPr>
        <w:numPr>
          <w:ilvl w:val="0"/>
          <w:numId w:val="27"/>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Ondernemingsraad en bestuurder kunnen gezamenlijk overeenkomen van de in lid 2 genoemde aantal af te wijken, zolang dit de medezeggenschap ten goede komt.</w:t>
      </w:r>
    </w:p>
    <w:p w:rsidR="00C223A1" w:rsidRPr="00C223A1" w:rsidRDefault="00C223A1" w:rsidP="00C223A1">
      <w:pPr>
        <w:numPr>
          <w:ilvl w:val="0"/>
          <w:numId w:val="27"/>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Ondernemingsraad en bestuurder kunnen gezamenlijk overeenkomen personen die niet als werknemer een vast of tijdelijk diensverband met de organisatie hebben, maar wel werkzaam zijn ten behoeve van de organisatie, aan te wijzen als werknemer in de zin van dit reglement.</w:t>
      </w:r>
    </w:p>
    <w:p w:rsidR="00C223A1" w:rsidRPr="00C223A1" w:rsidRDefault="00C223A1" w:rsidP="00C223A1">
      <w:pPr>
        <w:numPr>
          <w:ilvl w:val="0"/>
          <w:numId w:val="27"/>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Tijdens een zittingsperiode van de ondernemingsraad kan geen wijziging worden gebracht in het aantal leden van de raad op grond van vermeerdering of vermindering van het aantal werknemers in de organisatie.</w:t>
      </w:r>
    </w:p>
    <w:p w:rsidR="00C223A1" w:rsidRPr="00C223A1" w:rsidRDefault="00C223A1" w:rsidP="00C223A1">
      <w:pPr>
        <w:spacing w:after="0" w:line="280" w:lineRule="exact"/>
        <w:jc w:val="both"/>
        <w:rPr>
          <w:rFonts w:ascii="Arial" w:eastAsiaTheme="minorHAnsi" w:hAnsi="Arial" w:cs="Arial"/>
          <w:sz w:val="20"/>
          <w:szCs w:val="20"/>
        </w:rPr>
      </w:pPr>
    </w:p>
    <w:p w:rsidR="00C223A1" w:rsidRPr="00C223A1" w:rsidRDefault="00C223A1" w:rsidP="00C223A1">
      <w:pPr>
        <w:spacing w:after="0" w:line="240" w:lineRule="auto"/>
        <w:rPr>
          <w:rFonts w:ascii="Arial" w:eastAsiaTheme="minorHAnsi" w:hAnsi="Arial" w:cs="Arial"/>
          <w:b/>
          <w:sz w:val="20"/>
          <w:szCs w:val="20"/>
        </w:rPr>
      </w:pPr>
      <w:r w:rsidRPr="00C223A1">
        <w:rPr>
          <w:rFonts w:ascii="Arial" w:eastAsiaTheme="minorHAnsi" w:hAnsi="Arial" w:cs="Arial"/>
          <w:b/>
          <w:sz w:val="20"/>
          <w:szCs w:val="20"/>
          <w:lang w:eastAsia="nl-NL"/>
        </w:rPr>
        <w:br w:type="page"/>
      </w:r>
    </w:p>
    <w:p w:rsidR="00C223A1" w:rsidRPr="00C223A1" w:rsidRDefault="00C223A1" w:rsidP="00C223A1">
      <w:pPr>
        <w:spacing w:after="0" w:line="280" w:lineRule="exact"/>
        <w:jc w:val="both"/>
        <w:rPr>
          <w:rFonts w:ascii="Arial" w:eastAsiaTheme="minorHAnsi" w:hAnsi="Arial" w:cs="Arial"/>
          <w:b/>
          <w:sz w:val="20"/>
          <w:szCs w:val="20"/>
        </w:rPr>
      </w:pPr>
      <w:r w:rsidRPr="00C223A1">
        <w:rPr>
          <w:rFonts w:ascii="Arial" w:eastAsiaTheme="minorHAnsi" w:hAnsi="Arial" w:cs="Arial"/>
          <w:b/>
          <w:sz w:val="20"/>
          <w:szCs w:val="20"/>
        </w:rPr>
        <w:lastRenderedPageBreak/>
        <w:t>Artikel 3. Verkiezingen</w:t>
      </w:r>
    </w:p>
    <w:p w:rsidR="00C223A1" w:rsidRPr="00C223A1" w:rsidRDefault="00C223A1" w:rsidP="00C223A1">
      <w:pPr>
        <w:numPr>
          <w:ilvl w:val="0"/>
          <w:numId w:val="29"/>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Verkiezingen vinden plaats onder verantwoordelijkheid van de ondernemingsraad.</w:t>
      </w:r>
    </w:p>
    <w:p w:rsidR="00C223A1" w:rsidRPr="00C223A1" w:rsidRDefault="00C223A1" w:rsidP="00C223A1">
      <w:pPr>
        <w:numPr>
          <w:ilvl w:val="0"/>
          <w:numId w:val="29"/>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Verkiezingen vinden plaats conform het verkiezingsreglement, vastgelegd op [datum].</w:t>
      </w:r>
    </w:p>
    <w:p w:rsidR="00C223A1" w:rsidRPr="00C223A1" w:rsidRDefault="00C223A1" w:rsidP="00C223A1">
      <w:pPr>
        <w:numPr>
          <w:ilvl w:val="0"/>
          <w:numId w:val="29"/>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Ondernemingsraad en bestuurder kunnen gezamenlijk overeenkomen voor elk lid ook een plaatsvervangend lid te kiezen, waarbij een plaatsvervanger dezelfde rechten heeft als een gewoon lid.</w:t>
      </w:r>
    </w:p>
    <w:p w:rsidR="00C223A1" w:rsidRPr="00C223A1" w:rsidRDefault="00C223A1" w:rsidP="00C223A1">
      <w:pPr>
        <w:spacing w:after="0" w:line="280" w:lineRule="exact"/>
        <w:jc w:val="both"/>
        <w:rPr>
          <w:rFonts w:ascii="Arial" w:eastAsiaTheme="minorHAnsi" w:hAnsi="Arial" w:cs="Arial"/>
          <w:sz w:val="20"/>
          <w:szCs w:val="20"/>
        </w:rPr>
      </w:pPr>
    </w:p>
    <w:p w:rsidR="00C223A1" w:rsidRPr="00C223A1" w:rsidRDefault="00C223A1" w:rsidP="00C223A1">
      <w:pPr>
        <w:spacing w:after="0" w:line="280" w:lineRule="exact"/>
        <w:jc w:val="both"/>
        <w:rPr>
          <w:rFonts w:ascii="Arial" w:eastAsiaTheme="minorHAnsi" w:hAnsi="Arial" w:cs="Arial"/>
          <w:b/>
          <w:sz w:val="20"/>
          <w:szCs w:val="20"/>
        </w:rPr>
      </w:pPr>
      <w:r w:rsidRPr="00C223A1">
        <w:rPr>
          <w:rFonts w:ascii="Arial" w:eastAsiaTheme="minorHAnsi" w:hAnsi="Arial" w:cs="Arial"/>
          <w:b/>
          <w:sz w:val="20"/>
          <w:szCs w:val="20"/>
        </w:rPr>
        <w:t>Artikel 4. Zittingsduur</w:t>
      </w:r>
    </w:p>
    <w:p w:rsidR="00C223A1" w:rsidRPr="00C223A1" w:rsidRDefault="00C223A1" w:rsidP="00C223A1">
      <w:pPr>
        <w:numPr>
          <w:ilvl w:val="0"/>
          <w:numId w:val="30"/>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 xml:space="preserve">[naar keuze] </w:t>
      </w:r>
    </w:p>
    <w:p w:rsidR="00C223A1" w:rsidRPr="00C223A1" w:rsidRDefault="00C223A1" w:rsidP="00C223A1">
      <w:pPr>
        <w:numPr>
          <w:ilvl w:val="0"/>
          <w:numId w:val="31"/>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De leden van de ondernemingsraad treden om de [twee/drie/vier] jaar allen tegelijk af.</w:t>
      </w:r>
    </w:p>
    <w:p w:rsidR="00C223A1" w:rsidRPr="00C223A1" w:rsidRDefault="00C223A1" w:rsidP="00C223A1">
      <w:pPr>
        <w:numPr>
          <w:ilvl w:val="0"/>
          <w:numId w:val="31"/>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De leden van de ondernemingsraad treden om de vier jaar af, met dien verstande dat er om de twee jaar verkiezingen worden gehouden voor de helft van de zetels in de ondernemingsraad.</w:t>
      </w:r>
    </w:p>
    <w:p w:rsidR="00C223A1" w:rsidRPr="00C223A1" w:rsidRDefault="00C223A1" w:rsidP="00C223A1">
      <w:pPr>
        <w:numPr>
          <w:ilvl w:val="0"/>
          <w:numId w:val="30"/>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Aftredende leden zijn terstond herkiesbaar.</w:t>
      </w:r>
    </w:p>
    <w:p w:rsidR="00C223A1" w:rsidRPr="00C223A1" w:rsidRDefault="00C223A1" w:rsidP="00C223A1">
      <w:pPr>
        <w:spacing w:after="0" w:line="280" w:lineRule="exact"/>
        <w:jc w:val="both"/>
        <w:rPr>
          <w:rFonts w:ascii="Arial" w:eastAsiaTheme="minorHAnsi" w:hAnsi="Arial" w:cs="Arial"/>
          <w:sz w:val="20"/>
          <w:szCs w:val="20"/>
        </w:rPr>
      </w:pPr>
    </w:p>
    <w:p w:rsidR="00C223A1" w:rsidRPr="00C223A1" w:rsidRDefault="00C223A1" w:rsidP="00C223A1">
      <w:pPr>
        <w:spacing w:after="0" w:line="280" w:lineRule="exact"/>
        <w:jc w:val="both"/>
        <w:rPr>
          <w:rFonts w:ascii="Arial" w:eastAsiaTheme="minorHAnsi" w:hAnsi="Arial" w:cs="Arial"/>
          <w:b/>
          <w:bCs/>
          <w:sz w:val="20"/>
          <w:szCs w:val="20"/>
        </w:rPr>
      </w:pPr>
      <w:r w:rsidRPr="00C223A1">
        <w:rPr>
          <w:rFonts w:ascii="Arial" w:eastAsiaTheme="minorHAnsi" w:hAnsi="Arial" w:cs="Arial"/>
          <w:b/>
          <w:bCs/>
          <w:sz w:val="20"/>
          <w:szCs w:val="20"/>
        </w:rPr>
        <w:t>Artikel 5. Beëindiging lidmaatschap</w:t>
      </w:r>
    </w:p>
    <w:p w:rsidR="00C223A1" w:rsidRPr="00C223A1" w:rsidRDefault="00C223A1" w:rsidP="00C223A1">
      <w:pPr>
        <w:numPr>
          <w:ilvl w:val="0"/>
          <w:numId w:val="32"/>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Leden van de ondernemingsraad kunnen te allen tijde ontslag nemen als lid van de ondernemingsraad. Zij dienen dit schriftelijk of via e-mail te melden aan de voorzitter of secretaris van de ondernemingsraad en aan de bestuurder.</w:t>
      </w:r>
    </w:p>
    <w:p w:rsidR="00C223A1" w:rsidRPr="00C223A1" w:rsidRDefault="00C223A1" w:rsidP="00C223A1">
      <w:pPr>
        <w:numPr>
          <w:ilvl w:val="0"/>
          <w:numId w:val="32"/>
        </w:numPr>
        <w:spacing w:after="0" w:line="280" w:lineRule="exact"/>
        <w:jc w:val="both"/>
        <w:rPr>
          <w:rFonts w:ascii="Arial" w:eastAsiaTheme="minorHAnsi" w:hAnsi="Arial" w:cs="Arial"/>
          <w:bCs/>
          <w:sz w:val="20"/>
          <w:szCs w:val="20"/>
        </w:rPr>
      </w:pPr>
      <w:r w:rsidRPr="00C223A1">
        <w:rPr>
          <w:rFonts w:ascii="Arial" w:eastAsiaTheme="minorHAnsi" w:hAnsi="Arial" w:cs="Arial"/>
          <w:bCs/>
          <w:sz w:val="20"/>
          <w:szCs w:val="20"/>
        </w:rPr>
        <w:t>Het lidmaatschap van een lid van de ondernemingsraad eindigt van rechtswege bij het einde van het dienstverband van dat lid.</w:t>
      </w:r>
    </w:p>
    <w:p w:rsidR="00C223A1" w:rsidRPr="00C223A1" w:rsidRDefault="00C223A1" w:rsidP="00C223A1">
      <w:pPr>
        <w:numPr>
          <w:ilvl w:val="0"/>
          <w:numId w:val="32"/>
        </w:numPr>
        <w:spacing w:after="0" w:line="280" w:lineRule="exact"/>
        <w:jc w:val="both"/>
        <w:rPr>
          <w:rFonts w:ascii="Arial" w:eastAsiaTheme="minorHAnsi" w:hAnsi="Arial" w:cs="Arial"/>
          <w:bCs/>
          <w:sz w:val="20"/>
          <w:szCs w:val="20"/>
        </w:rPr>
      </w:pPr>
      <w:r w:rsidRPr="00C223A1">
        <w:rPr>
          <w:rFonts w:ascii="Arial" w:eastAsiaTheme="minorHAnsi" w:hAnsi="Arial" w:cs="Arial"/>
          <w:bCs/>
          <w:sz w:val="20"/>
          <w:szCs w:val="20"/>
        </w:rPr>
        <w:t xml:space="preserve">Het lidmaatschap van elk lid van de ondernemingsraad eindigt van rechtswege bij het einde van de zittingsperiode. </w:t>
      </w:r>
    </w:p>
    <w:p w:rsidR="00C223A1" w:rsidRPr="00C223A1" w:rsidRDefault="00C223A1" w:rsidP="00C223A1">
      <w:pPr>
        <w:numPr>
          <w:ilvl w:val="0"/>
          <w:numId w:val="32"/>
        </w:numPr>
        <w:spacing w:after="0" w:line="280" w:lineRule="exact"/>
        <w:jc w:val="both"/>
        <w:rPr>
          <w:rFonts w:ascii="Arial" w:eastAsiaTheme="minorHAnsi" w:hAnsi="Arial" w:cs="Arial"/>
          <w:bCs/>
          <w:sz w:val="20"/>
          <w:szCs w:val="20"/>
        </w:rPr>
      </w:pPr>
      <w:r w:rsidRPr="00C223A1">
        <w:rPr>
          <w:rFonts w:ascii="Arial" w:eastAsiaTheme="minorHAnsi" w:hAnsi="Arial" w:cs="Arial"/>
          <w:bCs/>
          <w:sz w:val="20"/>
          <w:szCs w:val="20"/>
        </w:rPr>
        <w:t>Het lidmaatschap van elk lid van de ondernemingsraad eindigt van rechtswege bij ontbinding van de ondernemingsraad door de kantonrechter, conform Artikel 36, lid 6, van de Wet op de organisatieraden.</w:t>
      </w:r>
    </w:p>
    <w:p w:rsidR="00C223A1" w:rsidRPr="00C223A1" w:rsidRDefault="00C223A1" w:rsidP="00C223A1">
      <w:pPr>
        <w:numPr>
          <w:ilvl w:val="0"/>
          <w:numId w:val="32"/>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Het lidmaatschap van een lid dat tussentijds op een opengevallen plaats is aangetreden, eindigt automatisch op het tijdstip waarop degene in wiens plaats hij is gekomen, had moeten aftreden.</w:t>
      </w:r>
    </w:p>
    <w:p w:rsidR="00C223A1" w:rsidRPr="00C223A1" w:rsidRDefault="00C223A1" w:rsidP="00C223A1">
      <w:pPr>
        <w:spacing w:after="0" w:line="280" w:lineRule="exact"/>
        <w:jc w:val="both"/>
        <w:rPr>
          <w:rFonts w:ascii="Arial" w:eastAsiaTheme="minorHAnsi" w:hAnsi="Arial" w:cs="Arial"/>
          <w:bCs/>
          <w:sz w:val="20"/>
          <w:szCs w:val="20"/>
        </w:rPr>
      </w:pPr>
    </w:p>
    <w:p w:rsidR="00C223A1" w:rsidRPr="00C223A1" w:rsidRDefault="00C223A1" w:rsidP="00C223A1">
      <w:pPr>
        <w:spacing w:after="0" w:line="280" w:lineRule="exact"/>
        <w:jc w:val="both"/>
        <w:rPr>
          <w:rFonts w:ascii="Arial" w:eastAsiaTheme="minorHAnsi" w:hAnsi="Arial" w:cs="Arial"/>
          <w:b/>
          <w:bCs/>
          <w:sz w:val="20"/>
          <w:szCs w:val="20"/>
        </w:rPr>
      </w:pPr>
      <w:r w:rsidRPr="00C223A1">
        <w:rPr>
          <w:rFonts w:ascii="Arial" w:eastAsiaTheme="minorHAnsi" w:hAnsi="Arial" w:cs="Arial"/>
          <w:b/>
          <w:bCs/>
          <w:sz w:val="20"/>
          <w:szCs w:val="20"/>
        </w:rPr>
        <w:t>Artikel 6. Functieverdeling</w:t>
      </w:r>
    </w:p>
    <w:p w:rsidR="00C223A1" w:rsidRPr="00C223A1" w:rsidRDefault="00C223A1" w:rsidP="00C223A1">
      <w:pPr>
        <w:numPr>
          <w:ilvl w:val="0"/>
          <w:numId w:val="33"/>
        </w:numPr>
        <w:spacing w:after="0" w:line="280" w:lineRule="exact"/>
        <w:jc w:val="both"/>
        <w:rPr>
          <w:rFonts w:ascii="Arial" w:eastAsiaTheme="minorHAnsi" w:hAnsi="Arial" w:cs="Arial"/>
          <w:bCs/>
          <w:sz w:val="20"/>
          <w:szCs w:val="20"/>
        </w:rPr>
      </w:pPr>
      <w:r w:rsidRPr="00C223A1">
        <w:rPr>
          <w:rFonts w:ascii="Arial" w:eastAsiaTheme="minorHAnsi" w:hAnsi="Arial" w:cs="Arial"/>
          <w:bCs/>
          <w:sz w:val="20"/>
          <w:szCs w:val="20"/>
        </w:rPr>
        <w:t>De ondernemingsraad kiest uit haar midden een voorzitter [en een plaatsvervangend voorzitter], die de vergaderingen van de ondernemingsraad leidt, eerste aanspreekpunt voor de bestuurder is en, mits de bestuurder hiermee instemt, per toerbeurt de overlegvergaderingen met de bestuurder leidt.</w:t>
      </w:r>
    </w:p>
    <w:p w:rsidR="00C223A1" w:rsidRPr="00C223A1" w:rsidRDefault="00C223A1" w:rsidP="00C223A1">
      <w:pPr>
        <w:numPr>
          <w:ilvl w:val="0"/>
          <w:numId w:val="33"/>
        </w:numPr>
        <w:spacing w:after="0" w:line="280" w:lineRule="exact"/>
        <w:jc w:val="both"/>
        <w:rPr>
          <w:rFonts w:ascii="Arial" w:eastAsiaTheme="minorHAnsi" w:hAnsi="Arial" w:cs="Arial"/>
          <w:sz w:val="20"/>
          <w:szCs w:val="20"/>
        </w:rPr>
      </w:pPr>
      <w:r w:rsidRPr="00C223A1">
        <w:rPr>
          <w:rFonts w:ascii="Arial" w:eastAsiaTheme="minorHAnsi" w:hAnsi="Arial" w:cs="Arial"/>
          <w:bCs/>
          <w:sz w:val="20"/>
          <w:szCs w:val="20"/>
        </w:rPr>
        <w:t xml:space="preserve">De ondernemingsraad kiest uit haar midden een secretaris [en een tweede secretaris], </w:t>
      </w:r>
      <w:r w:rsidRPr="00C223A1">
        <w:rPr>
          <w:rFonts w:ascii="Arial" w:eastAsiaTheme="minorHAnsi" w:hAnsi="Arial" w:cs="Arial"/>
          <w:sz w:val="20"/>
          <w:szCs w:val="20"/>
        </w:rPr>
        <w:t xml:space="preserve">belast met het: </w:t>
      </w:r>
    </w:p>
    <w:p w:rsidR="00C223A1" w:rsidRPr="00C223A1" w:rsidRDefault="00C223A1" w:rsidP="00C223A1">
      <w:pPr>
        <w:numPr>
          <w:ilvl w:val="0"/>
          <w:numId w:val="34"/>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bijeenroepen van de ondernemingsraad;</w:t>
      </w:r>
    </w:p>
    <w:p w:rsidR="00C223A1" w:rsidRPr="00C223A1" w:rsidRDefault="00C223A1" w:rsidP="00C223A1">
      <w:pPr>
        <w:numPr>
          <w:ilvl w:val="0"/>
          <w:numId w:val="34"/>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opstellen van de jaarplanning;</w:t>
      </w:r>
    </w:p>
    <w:p w:rsidR="00C223A1" w:rsidRPr="00C223A1" w:rsidRDefault="00C223A1" w:rsidP="00C223A1">
      <w:pPr>
        <w:numPr>
          <w:ilvl w:val="0"/>
          <w:numId w:val="34"/>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samenstellen van agenda;</w:t>
      </w:r>
    </w:p>
    <w:p w:rsidR="00C223A1" w:rsidRPr="00C223A1" w:rsidRDefault="00C223A1" w:rsidP="00C223A1">
      <w:pPr>
        <w:numPr>
          <w:ilvl w:val="0"/>
          <w:numId w:val="34"/>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verslagleggen van de vergaderingen;</w:t>
      </w:r>
    </w:p>
    <w:p w:rsidR="00C223A1" w:rsidRPr="00C223A1" w:rsidRDefault="00C223A1" w:rsidP="00C223A1">
      <w:pPr>
        <w:numPr>
          <w:ilvl w:val="0"/>
          <w:numId w:val="34"/>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voeren van de correspondentie;</w:t>
      </w:r>
    </w:p>
    <w:p w:rsidR="00C223A1" w:rsidRPr="00C223A1" w:rsidRDefault="00C223A1" w:rsidP="00C223A1">
      <w:pPr>
        <w:numPr>
          <w:ilvl w:val="0"/>
          <w:numId w:val="34"/>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beheren van de voor de ondernemingsraad bestemde en van de ondernemingsraad uitgaande stukken;</w:t>
      </w:r>
    </w:p>
    <w:p w:rsidR="00C223A1" w:rsidRPr="00C223A1" w:rsidRDefault="00C223A1" w:rsidP="00C223A1">
      <w:pPr>
        <w:numPr>
          <w:ilvl w:val="0"/>
          <w:numId w:val="34"/>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 xml:space="preserve">samenstellen van het </w:t>
      </w:r>
      <w:proofErr w:type="spellStart"/>
      <w:r w:rsidRPr="00C223A1">
        <w:rPr>
          <w:rFonts w:ascii="Arial" w:eastAsiaTheme="minorHAnsi" w:hAnsi="Arial" w:cs="Arial"/>
          <w:sz w:val="20"/>
          <w:szCs w:val="20"/>
        </w:rPr>
        <w:t>OR-jaarverslag</w:t>
      </w:r>
      <w:proofErr w:type="spellEnd"/>
      <w:r w:rsidRPr="00C223A1">
        <w:rPr>
          <w:rFonts w:ascii="Arial" w:eastAsiaTheme="minorHAnsi" w:hAnsi="Arial" w:cs="Arial"/>
          <w:sz w:val="20"/>
          <w:szCs w:val="20"/>
        </w:rPr>
        <w:t>.</w:t>
      </w:r>
    </w:p>
    <w:p w:rsidR="00C223A1" w:rsidRPr="00C223A1" w:rsidRDefault="00C223A1" w:rsidP="00C223A1">
      <w:pPr>
        <w:numPr>
          <w:ilvl w:val="0"/>
          <w:numId w:val="33"/>
        </w:numPr>
        <w:spacing w:after="0" w:line="280" w:lineRule="exact"/>
        <w:jc w:val="both"/>
        <w:rPr>
          <w:rFonts w:ascii="Arial" w:eastAsiaTheme="minorHAnsi" w:hAnsi="Arial" w:cs="Arial"/>
          <w:bCs/>
          <w:sz w:val="20"/>
          <w:szCs w:val="20"/>
        </w:rPr>
      </w:pPr>
      <w:r w:rsidRPr="00C223A1">
        <w:rPr>
          <w:rFonts w:ascii="Arial" w:eastAsiaTheme="minorHAnsi" w:hAnsi="Arial" w:cs="Arial"/>
          <w:bCs/>
          <w:sz w:val="20"/>
          <w:szCs w:val="20"/>
        </w:rPr>
        <w:t>De ondernemingsraad kan uit haar midden een penningmeester kiezen, die verantwoordelijk is voor het opstellen van de begroting en het bijhouden van het budget van de ondernemingsraad.</w:t>
      </w:r>
    </w:p>
    <w:p w:rsidR="00C223A1" w:rsidRPr="00C223A1" w:rsidRDefault="00C223A1" w:rsidP="00C223A1">
      <w:pPr>
        <w:numPr>
          <w:ilvl w:val="0"/>
          <w:numId w:val="33"/>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Indien de ondernemingsraad gebruik maakt van een ambtelijk secretaris, niet zijnde een lid van de ondernemingsraad, kan het onder lid 2 en lid 3 genoemde takenpakket geheel of gedeeltelijk ondergebracht worden bij deze ambtelijk secretaris.</w:t>
      </w:r>
    </w:p>
    <w:p w:rsidR="00C223A1" w:rsidRPr="00C223A1" w:rsidRDefault="00C223A1" w:rsidP="00C223A1">
      <w:pPr>
        <w:spacing w:after="0" w:line="280" w:lineRule="exact"/>
        <w:jc w:val="both"/>
        <w:rPr>
          <w:rFonts w:ascii="Arial" w:eastAsiaTheme="minorHAnsi" w:hAnsi="Arial" w:cs="Arial"/>
          <w:bCs/>
          <w:sz w:val="20"/>
          <w:szCs w:val="20"/>
        </w:rPr>
      </w:pPr>
    </w:p>
    <w:p w:rsidR="00BC7F26" w:rsidRDefault="00BC7F26">
      <w:pPr>
        <w:spacing w:after="0" w:line="240" w:lineRule="auto"/>
        <w:rPr>
          <w:rFonts w:ascii="Arial" w:eastAsiaTheme="minorHAnsi" w:hAnsi="Arial" w:cs="Arial"/>
          <w:b/>
          <w:bCs/>
          <w:sz w:val="20"/>
          <w:szCs w:val="20"/>
        </w:rPr>
      </w:pPr>
      <w:r>
        <w:rPr>
          <w:rFonts w:ascii="Arial" w:eastAsiaTheme="minorHAnsi" w:hAnsi="Arial" w:cs="Arial"/>
          <w:b/>
          <w:bCs/>
          <w:sz w:val="20"/>
          <w:szCs w:val="20"/>
        </w:rPr>
        <w:br w:type="page"/>
      </w:r>
    </w:p>
    <w:p w:rsidR="00C223A1" w:rsidRPr="00C223A1" w:rsidRDefault="00C223A1" w:rsidP="00C223A1">
      <w:pPr>
        <w:spacing w:after="0" w:line="280" w:lineRule="exact"/>
        <w:jc w:val="both"/>
        <w:rPr>
          <w:rFonts w:ascii="Arial" w:eastAsiaTheme="minorHAnsi" w:hAnsi="Arial" w:cs="Arial"/>
          <w:b/>
          <w:bCs/>
          <w:sz w:val="20"/>
          <w:szCs w:val="20"/>
        </w:rPr>
      </w:pPr>
      <w:r w:rsidRPr="00C223A1">
        <w:rPr>
          <w:rFonts w:ascii="Arial" w:eastAsiaTheme="minorHAnsi" w:hAnsi="Arial" w:cs="Arial"/>
          <w:b/>
          <w:bCs/>
          <w:sz w:val="20"/>
          <w:szCs w:val="20"/>
        </w:rPr>
        <w:lastRenderedPageBreak/>
        <w:t xml:space="preserve">Artikel 7. Vergaderingen </w:t>
      </w:r>
    </w:p>
    <w:p w:rsidR="00C223A1" w:rsidRPr="00C223A1" w:rsidRDefault="00C223A1" w:rsidP="00C223A1">
      <w:pPr>
        <w:numPr>
          <w:ilvl w:val="0"/>
          <w:numId w:val="35"/>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De ondernemingsraad komt in vergadering bijeen:</w:t>
      </w:r>
    </w:p>
    <w:p w:rsidR="00C223A1" w:rsidRPr="00C223A1" w:rsidRDefault="00C223A1" w:rsidP="00C223A1">
      <w:pPr>
        <w:numPr>
          <w:ilvl w:val="0"/>
          <w:numId w:val="36"/>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conform de jaarplanning van de secretaris;</w:t>
      </w:r>
    </w:p>
    <w:p w:rsidR="00C223A1" w:rsidRPr="00C223A1" w:rsidRDefault="00C223A1" w:rsidP="00C223A1">
      <w:pPr>
        <w:numPr>
          <w:ilvl w:val="0"/>
          <w:numId w:val="36"/>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 xml:space="preserve">op verzoek van de voorzitter; </w:t>
      </w:r>
    </w:p>
    <w:p w:rsidR="00C223A1" w:rsidRPr="00C223A1" w:rsidRDefault="00C223A1" w:rsidP="00C223A1">
      <w:pPr>
        <w:numPr>
          <w:ilvl w:val="0"/>
          <w:numId w:val="36"/>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op gemotiveerd verzoek van ten minste twee leden van de ondernemingsraad.</w:t>
      </w:r>
    </w:p>
    <w:p w:rsidR="00C223A1" w:rsidRPr="00C223A1" w:rsidRDefault="00C223A1" w:rsidP="00C223A1">
      <w:pPr>
        <w:numPr>
          <w:ilvl w:val="0"/>
          <w:numId w:val="35"/>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Vergaderingen op verzoek, conform lid 1b en 1c, vinden plaats binnen 14 dagen nadat het verzoek is gedaan bij de secretaris.</w:t>
      </w:r>
    </w:p>
    <w:p w:rsidR="00C223A1" w:rsidRPr="00C223A1" w:rsidRDefault="00C223A1" w:rsidP="00C223A1">
      <w:pPr>
        <w:numPr>
          <w:ilvl w:val="0"/>
          <w:numId w:val="35"/>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 xml:space="preserve">De voorzitter en de secretaris bepalen tijd en plaats van de vergadering. </w:t>
      </w:r>
    </w:p>
    <w:p w:rsidR="00C223A1" w:rsidRPr="00C223A1" w:rsidRDefault="00C223A1" w:rsidP="00C223A1">
      <w:pPr>
        <w:numPr>
          <w:ilvl w:val="0"/>
          <w:numId w:val="35"/>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Een vergadering vindt geen doorgang indien minder dan [percentage] van de leden aanwezig kan zijn.</w:t>
      </w:r>
    </w:p>
    <w:p w:rsidR="00C223A1" w:rsidRPr="00C223A1" w:rsidRDefault="00C223A1" w:rsidP="00C223A1">
      <w:pPr>
        <w:spacing w:after="0" w:line="280" w:lineRule="exact"/>
        <w:jc w:val="both"/>
        <w:rPr>
          <w:rFonts w:ascii="Arial" w:eastAsiaTheme="minorHAnsi" w:hAnsi="Arial" w:cs="Arial"/>
          <w:bCs/>
          <w:sz w:val="20"/>
          <w:szCs w:val="20"/>
        </w:rPr>
      </w:pPr>
    </w:p>
    <w:p w:rsidR="00C223A1" w:rsidRPr="00C223A1" w:rsidRDefault="00C223A1" w:rsidP="00C223A1">
      <w:pPr>
        <w:spacing w:after="0" w:line="280" w:lineRule="exact"/>
        <w:jc w:val="both"/>
        <w:rPr>
          <w:rFonts w:ascii="Arial" w:eastAsiaTheme="minorHAnsi" w:hAnsi="Arial" w:cs="Arial"/>
          <w:b/>
          <w:bCs/>
          <w:sz w:val="20"/>
          <w:szCs w:val="20"/>
        </w:rPr>
      </w:pPr>
      <w:r w:rsidRPr="00C223A1">
        <w:rPr>
          <w:rFonts w:ascii="Arial" w:eastAsiaTheme="minorHAnsi" w:hAnsi="Arial" w:cs="Arial"/>
          <w:b/>
          <w:bCs/>
          <w:sz w:val="20"/>
          <w:szCs w:val="20"/>
        </w:rPr>
        <w:t>Artikel 8. Agenda</w:t>
      </w:r>
    </w:p>
    <w:p w:rsidR="00C223A1" w:rsidRPr="00C223A1" w:rsidRDefault="00C223A1" w:rsidP="00C223A1">
      <w:pPr>
        <w:numPr>
          <w:ilvl w:val="0"/>
          <w:numId w:val="37"/>
        </w:numPr>
        <w:spacing w:after="0" w:line="280" w:lineRule="exact"/>
        <w:jc w:val="both"/>
        <w:rPr>
          <w:rFonts w:ascii="Arial" w:eastAsiaTheme="minorHAnsi" w:hAnsi="Arial" w:cs="Arial"/>
          <w:bCs/>
          <w:sz w:val="20"/>
          <w:szCs w:val="20"/>
        </w:rPr>
      </w:pPr>
      <w:r w:rsidRPr="00C223A1">
        <w:rPr>
          <w:rFonts w:ascii="Arial" w:eastAsiaTheme="minorHAnsi" w:hAnsi="Arial" w:cs="Arial"/>
          <w:bCs/>
          <w:sz w:val="20"/>
          <w:szCs w:val="20"/>
        </w:rPr>
        <w:t>Ieder lid van de ondernemingsraad kan de secretaris vragen een onderwerp op de agenda te plaatsen.</w:t>
      </w:r>
    </w:p>
    <w:p w:rsidR="00C223A1" w:rsidRPr="00C223A1" w:rsidRDefault="00C223A1" w:rsidP="00C223A1">
      <w:pPr>
        <w:numPr>
          <w:ilvl w:val="0"/>
          <w:numId w:val="37"/>
        </w:numPr>
        <w:spacing w:after="0" w:line="280" w:lineRule="exact"/>
        <w:jc w:val="both"/>
        <w:rPr>
          <w:rFonts w:ascii="Arial" w:eastAsiaTheme="minorHAnsi" w:hAnsi="Arial" w:cs="Arial"/>
          <w:bCs/>
          <w:sz w:val="20"/>
          <w:szCs w:val="20"/>
        </w:rPr>
      </w:pPr>
      <w:r w:rsidRPr="00C223A1">
        <w:rPr>
          <w:rFonts w:ascii="Arial" w:eastAsiaTheme="minorHAnsi" w:hAnsi="Arial" w:cs="Arial"/>
          <w:bCs/>
          <w:sz w:val="20"/>
          <w:szCs w:val="20"/>
        </w:rPr>
        <w:t>De secretaris stelt in overleg met de voorzitter voor elke vergadering een agenda samen.</w:t>
      </w:r>
    </w:p>
    <w:p w:rsidR="00C223A1" w:rsidRPr="00C223A1" w:rsidRDefault="00C223A1" w:rsidP="00C223A1">
      <w:pPr>
        <w:numPr>
          <w:ilvl w:val="0"/>
          <w:numId w:val="37"/>
        </w:numPr>
        <w:spacing w:after="0" w:line="280" w:lineRule="exact"/>
        <w:jc w:val="both"/>
        <w:rPr>
          <w:rFonts w:ascii="Arial" w:eastAsiaTheme="minorHAnsi" w:hAnsi="Arial" w:cs="Arial"/>
          <w:bCs/>
          <w:sz w:val="20"/>
          <w:szCs w:val="20"/>
        </w:rPr>
      </w:pPr>
      <w:r w:rsidRPr="00C223A1">
        <w:rPr>
          <w:rFonts w:ascii="Arial" w:eastAsiaTheme="minorHAnsi" w:hAnsi="Arial" w:cs="Arial"/>
          <w:bCs/>
          <w:sz w:val="20"/>
          <w:szCs w:val="20"/>
        </w:rPr>
        <w:t>De secretaris verzamelt alle relevante vergaderstukken inclusief de agenda en het conceptverslag van de vorige vergadering.</w:t>
      </w:r>
    </w:p>
    <w:p w:rsidR="00C223A1" w:rsidRPr="00C223A1" w:rsidRDefault="00C223A1" w:rsidP="00C223A1">
      <w:pPr>
        <w:numPr>
          <w:ilvl w:val="0"/>
          <w:numId w:val="37"/>
        </w:numPr>
        <w:spacing w:after="0" w:line="280" w:lineRule="exact"/>
        <w:jc w:val="both"/>
        <w:rPr>
          <w:rFonts w:ascii="Arial" w:eastAsiaTheme="minorHAnsi" w:hAnsi="Arial" w:cs="Arial"/>
          <w:bCs/>
          <w:sz w:val="20"/>
          <w:szCs w:val="20"/>
        </w:rPr>
      </w:pPr>
      <w:r w:rsidRPr="00C223A1">
        <w:rPr>
          <w:rFonts w:ascii="Arial" w:eastAsiaTheme="minorHAnsi" w:hAnsi="Arial" w:cs="Arial"/>
          <w:bCs/>
          <w:sz w:val="20"/>
          <w:szCs w:val="20"/>
        </w:rPr>
        <w:t>Alle vergaderstukken worden ten minste zeven dagen voor de vergadering aan alle leden ter hand gesteld.</w:t>
      </w:r>
    </w:p>
    <w:p w:rsidR="00C223A1" w:rsidRPr="00C223A1" w:rsidRDefault="00C223A1" w:rsidP="00C223A1">
      <w:pPr>
        <w:numPr>
          <w:ilvl w:val="0"/>
          <w:numId w:val="37"/>
        </w:numPr>
        <w:spacing w:after="0" w:line="280" w:lineRule="exact"/>
        <w:jc w:val="both"/>
        <w:rPr>
          <w:rFonts w:ascii="Arial" w:eastAsiaTheme="minorHAnsi" w:hAnsi="Arial" w:cs="Arial"/>
          <w:bCs/>
          <w:sz w:val="20"/>
          <w:szCs w:val="20"/>
        </w:rPr>
      </w:pPr>
      <w:r w:rsidRPr="00C223A1">
        <w:rPr>
          <w:rFonts w:ascii="Arial" w:eastAsiaTheme="minorHAnsi" w:hAnsi="Arial" w:cs="Arial"/>
          <w:sz w:val="20"/>
          <w:szCs w:val="20"/>
        </w:rPr>
        <w:t>De agenda wordt ten minste zeven dagen voor de vergadering bekend gemaakt aan de bestuurder en alle werknemers.</w:t>
      </w:r>
    </w:p>
    <w:p w:rsidR="00C223A1" w:rsidRPr="00C223A1" w:rsidRDefault="00C223A1" w:rsidP="00C223A1">
      <w:pPr>
        <w:spacing w:after="0" w:line="280" w:lineRule="exact"/>
        <w:jc w:val="both"/>
        <w:rPr>
          <w:rFonts w:ascii="Arial" w:eastAsiaTheme="minorHAnsi" w:hAnsi="Arial" w:cs="Arial"/>
          <w:bCs/>
          <w:sz w:val="20"/>
          <w:szCs w:val="20"/>
        </w:rPr>
      </w:pPr>
    </w:p>
    <w:p w:rsidR="00C223A1" w:rsidRPr="00C223A1" w:rsidRDefault="00C223A1" w:rsidP="00C223A1">
      <w:pPr>
        <w:spacing w:after="0" w:line="280" w:lineRule="exact"/>
        <w:jc w:val="both"/>
        <w:rPr>
          <w:rFonts w:ascii="Arial" w:eastAsiaTheme="minorHAnsi" w:hAnsi="Arial" w:cs="Arial"/>
          <w:b/>
          <w:bCs/>
          <w:sz w:val="20"/>
          <w:szCs w:val="20"/>
        </w:rPr>
      </w:pPr>
      <w:r w:rsidRPr="00C223A1">
        <w:rPr>
          <w:rFonts w:ascii="Arial" w:eastAsiaTheme="minorHAnsi" w:hAnsi="Arial" w:cs="Arial"/>
          <w:b/>
          <w:bCs/>
          <w:sz w:val="20"/>
          <w:szCs w:val="20"/>
        </w:rPr>
        <w:t>Artikel 9. Besluitvorming</w:t>
      </w:r>
    </w:p>
    <w:p w:rsidR="00C223A1" w:rsidRPr="00C223A1" w:rsidRDefault="00C223A1" w:rsidP="00C223A1">
      <w:pPr>
        <w:numPr>
          <w:ilvl w:val="0"/>
          <w:numId w:val="38"/>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 xml:space="preserve">Besluiten van de ondernemingsraad worden bij gewone meerderheid van stemmen genomen. </w:t>
      </w:r>
    </w:p>
    <w:p w:rsidR="00C223A1" w:rsidRPr="00C223A1" w:rsidRDefault="00C223A1" w:rsidP="00C223A1">
      <w:pPr>
        <w:numPr>
          <w:ilvl w:val="0"/>
          <w:numId w:val="38"/>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Een besluit is alleen geldig, indien ten minste [percentage] van de leden aanwezig is en heeft gestemd.</w:t>
      </w:r>
    </w:p>
    <w:p w:rsidR="00C223A1" w:rsidRPr="00C223A1" w:rsidRDefault="00C223A1" w:rsidP="00C223A1">
      <w:pPr>
        <w:numPr>
          <w:ilvl w:val="0"/>
          <w:numId w:val="38"/>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Voor de berekening van stemmen worden blanco stemmen en niet geldige stemmen niet meegeteld.</w:t>
      </w:r>
    </w:p>
    <w:p w:rsidR="00C223A1" w:rsidRPr="00C223A1" w:rsidRDefault="00C223A1" w:rsidP="00C223A1">
      <w:pPr>
        <w:numPr>
          <w:ilvl w:val="0"/>
          <w:numId w:val="38"/>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Over zaken wordt mondeling gestemd, over personen schriftelijk.</w:t>
      </w:r>
    </w:p>
    <w:p w:rsidR="00C223A1" w:rsidRPr="00C223A1" w:rsidRDefault="00C223A1" w:rsidP="00C223A1">
      <w:pPr>
        <w:numPr>
          <w:ilvl w:val="0"/>
          <w:numId w:val="38"/>
        </w:numPr>
        <w:spacing w:after="0" w:line="280" w:lineRule="exact"/>
        <w:jc w:val="both"/>
        <w:rPr>
          <w:rFonts w:ascii="Arial" w:eastAsiaTheme="minorHAnsi" w:hAnsi="Arial" w:cs="Arial"/>
          <w:bCs/>
          <w:sz w:val="20"/>
          <w:szCs w:val="20"/>
        </w:rPr>
      </w:pPr>
      <w:r w:rsidRPr="00C223A1">
        <w:rPr>
          <w:rFonts w:ascii="Arial" w:eastAsiaTheme="minorHAnsi" w:hAnsi="Arial" w:cs="Arial"/>
          <w:bCs/>
          <w:sz w:val="20"/>
          <w:szCs w:val="20"/>
        </w:rPr>
        <w:t>Bij het staken van de stemmen over zaken wordt het voorstel op de eerstvolgende vergadering opnieuw aan de orde gesteld. Staken de stemmen dan weer dan wordt het voorstel geacht te zijn verworpen.</w:t>
      </w:r>
    </w:p>
    <w:p w:rsidR="00C223A1" w:rsidRPr="00C223A1" w:rsidRDefault="00C223A1" w:rsidP="00C223A1">
      <w:pPr>
        <w:numPr>
          <w:ilvl w:val="0"/>
          <w:numId w:val="38"/>
        </w:numPr>
        <w:spacing w:after="0" w:line="280" w:lineRule="exact"/>
        <w:jc w:val="both"/>
        <w:rPr>
          <w:rFonts w:ascii="Arial" w:eastAsiaTheme="minorHAnsi" w:hAnsi="Arial" w:cs="Arial"/>
          <w:bCs/>
          <w:sz w:val="20"/>
          <w:szCs w:val="20"/>
        </w:rPr>
      </w:pPr>
      <w:r w:rsidRPr="00C223A1">
        <w:rPr>
          <w:rFonts w:ascii="Arial" w:eastAsiaTheme="minorHAnsi" w:hAnsi="Arial" w:cs="Arial"/>
          <w:bCs/>
          <w:sz w:val="20"/>
          <w:szCs w:val="20"/>
        </w:rPr>
        <w:t xml:space="preserve">Bij het staken van de stemmen over personen en benoemingen vindt herstemming plaats over die twee personen met de meeste stemmen. </w:t>
      </w:r>
      <w:r w:rsidRPr="00C223A1">
        <w:rPr>
          <w:rFonts w:ascii="Arial" w:eastAsiaTheme="minorHAnsi" w:hAnsi="Arial" w:cs="Arial"/>
          <w:sz w:val="20"/>
          <w:szCs w:val="20"/>
        </w:rPr>
        <w:t>Indien de stemmen weer staken beslist het lot.</w:t>
      </w:r>
    </w:p>
    <w:p w:rsidR="00C223A1" w:rsidRPr="00C223A1" w:rsidRDefault="00C223A1" w:rsidP="00C223A1">
      <w:pPr>
        <w:spacing w:after="0" w:line="280" w:lineRule="exact"/>
        <w:jc w:val="both"/>
        <w:rPr>
          <w:rFonts w:ascii="Arial" w:eastAsiaTheme="minorHAnsi" w:hAnsi="Arial" w:cs="Arial"/>
          <w:sz w:val="20"/>
          <w:szCs w:val="20"/>
        </w:rPr>
      </w:pPr>
    </w:p>
    <w:p w:rsidR="00C223A1" w:rsidRPr="00C223A1" w:rsidRDefault="00C223A1" w:rsidP="00C223A1">
      <w:pPr>
        <w:spacing w:after="0" w:line="280" w:lineRule="exact"/>
        <w:jc w:val="both"/>
        <w:rPr>
          <w:rFonts w:ascii="Arial" w:eastAsiaTheme="minorHAnsi" w:hAnsi="Arial" w:cs="Arial"/>
          <w:b/>
          <w:sz w:val="20"/>
          <w:szCs w:val="20"/>
        </w:rPr>
      </w:pPr>
      <w:r w:rsidRPr="00C223A1">
        <w:rPr>
          <w:rFonts w:ascii="Arial" w:eastAsiaTheme="minorHAnsi" w:hAnsi="Arial" w:cs="Arial"/>
          <w:b/>
          <w:sz w:val="20"/>
          <w:szCs w:val="20"/>
        </w:rPr>
        <w:t>Artikel 10. Verslag</w:t>
      </w:r>
    </w:p>
    <w:p w:rsidR="00C223A1" w:rsidRPr="00C223A1" w:rsidRDefault="00C223A1" w:rsidP="00C223A1">
      <w:pPr>
        <w:numPr>
          <w:ilvl w:val="0"/>
          <w:numId w:val="39"/>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 xml:space="preserve">Zo spoedig mogelijk na elke vergadering van de ondernemingsraad maakt de secretaris een conceptverslag van de vergadering. </w:t>
      </w:r>
    </w:p>
    <w:p w:rsidR="00C223A1" w:rsidRPr="00C223A1" w:rsidRDefault="00C223A1" w:rsidP="00C223A1">
      <w:pPr>
        <w:numPr>
          <w:ilvl w:val="0"/>
          <w:numId w:val="39"/>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 xml:space="preserve">De secretaris zendt het conceptverslag tussentijds naar leden van de ondernemingsraad ter aanvulling en verbetering. Leden dienen binnen zeven werkdagen te reageren. </w:t>
      </w:r>
    </w:p>
    <w:p w:rsidR="00C223A1" w:rsidRPr="00C223A1" w:rsidRDefault="00C223A1" w:rsidP="00C223A1">
      <w:pPr>
        <w:numPr>
          <w:ilvl w:val="0"/>
          <w:numId w:val="39"/>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 xml:space="preserve">Na afloop van deze zeven werkdagen maakt de secretaris het </w:t>
      </w:r>
      <w:proofErr w:type="spellStart"/>
      <w:r w:rsidRPr="00C223A1">
        <w:rPr>
          <w:rFonts w:ascii="Arial" w:eastAsiaTheme="minorHAnsi" w:hAnsi="Arial" w:cs="Arial"/>
          <w:sz w:val="20"/>
          <w:szCs w:val="20"/>
        </w:rPr>
        <w:t>concept-verslag</w:t>
      </w:r>
      <w:proofErr w:type="spellEnd"/>
      <w:r w:rsidRPr="00C223A1">
        <w:rPr>
          <w:rFonts w:ascii="Arial" w:eastAsiaTheme="minorHAnsi" w:hAnsi="Arial" w:cs="Arial"/>
          <w:sz w:val="20"/>
          <w:szCs w:val="20"/>
        </w:rPr>
        <w:t xml:space="preserve"> bekend aan de organisatie werkzame personen en aan de bestuurder.</w:t>
      </w:r>
    </w:p>
    <w:p w:rsidR="00C223A1" w:rsidRPr="00C223A1" w:rsidRDefault="00C223A1" w:rsidP="00C223A1">
      <w:pPr>
        <w:numPr>
          <w:ilvl w:val="0"/>
          <w:numId w:val="39"/>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Het verslag bevat geen gegevens die vallen onder geheimhouding.</w:t>
      </w:r>
    </w:p>
    <w:p w:rsidR="00C223A1" w:rsidRPr="00C223A1" w:rsidRDefault="00C223A1" w:rsidP="00C223A1">
      <w:pPr>
        <w:numPr>
          <w:ilvl w:val="0"/>
          <w:numId w:val="39"/>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 xml:space="preserve">In een eerst volgende vergadering van de ondernemingsraad wordt het verslag definitief vastgesteld. </w:t>
      </w:r>
    </w:p>
    <w:p w:rsidR="00C223A1" w:rsidRPr="00C223A1" w:rsidRDefault="00C223A1" w:rsidP="00C223A1">
      <w:pPr>
        <w:spacing w:after="0" w:line="280" w:lineRule="exact"/>
        <w:jc w:val="both"/>
        <w:rPr>
          <w:rFonts w:ascii="Arial" w:eastAsiaTheme="minorHAnsi" w:hAnsi="Arial" w:cs="Arial"/>
          <w:sz w:val="20"/>
          <w:szCs w:val="20"/>
        </w:rPr>
      </w:pPr>
    </w:p>
    <w:p w:rsidR="00C223A1" w:rsidRPr="00C223A1" w:rsidRDefault="00C223A1" w:rsidP="00C223A1">
      <w:pPr>
        <w:spacing w:after="0" w:line="280" w:lineRule="exact"/>
        <w:jc w:val="both"/>
        <w:rPr>
          <w:rFonts w:ascii="Arial" w:eastAsiaTheme="minorHAnsi" w:hAnsi="Arial" w:cs="Arial"/>
          <w:b/>
          <w:bCs/>
          <w:sz w:val="20"/>
          <w:szCs w:val="20"/>
        </w:rPr>
      </w:pPr>
      <w:r w:rsidRPr="00C223A1">
        <w:rPr>
          <w:rFonts w:ascii="Arial" w:eastAsiaTheme="minorHAnsi" w:hAnsi="Arial" w:cs="Arial"/>
          <w:b/>
          <w:bCs/>
          <w:sz w:val="20"/>
          <w:szCs w:val="20"/>
        </w:rPr>
        <w:t xml:space="preserve">Artikel 11. </w:t>
      </w:r>
      <w:proofErr w:type="spellStart"/>
      <w:r w:rsidRPr="00C223A1">
        <w:rPr>
          <w:rFonts w:ascii="Arial" w:eastAsiaTheme="minorHAnsi" w:hAnsi="Arial" w:cs="Arial"/>
          <w:b/>
          <w:bCs/>
          <w:sz w:val="20"/>
          <w:szCs w:val="20"/>
        </w:rPr>
        <w:t>OR-jaarverslag</w:t>
      </w:r>
      <w:proofErr w:type="spellEnd"/>
    </w:p>
    <w:p w:rsidR="00C223A1" w:rsidRPr="00C223A1" w:rsidRDefault="00C223A1" w:rsidP="00C223A1">
      <w:pPr>
        <w:numPr>
          <w:ilvl w:val="0"/>
          <w:numId w:val="40"/>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De secretaris maakt jaarlijks voor 1 mei een jaarverslag op van de werkzaamheden van de ondernemingsraad in het afgelopen jaar.</w:t>
      </w:r>
    </w:p>
    <w:p w:rsidR="00C223A1" w:rsidRPr="00C223A1" w:rsidRDefault="00C223A1" w:rsidP="00C223A1">
      <w:pPr>
        <w:numPr>
          <w:ilvl w:val="0"/>
          <w:numId w:val="40"/>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 xml:space="preserve">Het jaarverslag behoeft de goedkeuring van de ondernemingsraad. </w:t>
      </w:r>
    </w:p>
    <w:p w:rsidR="00C223A1" w:rsidRPr="00C223A1" w:rsidRDefault="00C223A1" w:rsidP="00C223A1">
      <w:pPr>
        <w:numPr>
          <w:ilvl w:val="0"/>
          <w:numId w:val="40"/>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Het jaarverslag wordt na vaststelling bekendgemaakt aan de bestuurder en de werknemers in de organisatie.</w:t>
      </w:r>
    </w:p>
    <w:p w:rsidR="00C223A1" w:rsidRPr="00C223A1" w:rsidRDefault="00C223A1" w:rsidP="00C223A1">
      <w:pPr>
        <w:numPr>
          <w:ilvl w:val="0"/>
          <w:numId w:val="40"/>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Het jaarverslag wordt na vaststelling toegezonden aan de bedrijfscommissie, overeenkomstig de bepalingen van de wet. Daarnaast wordt het jaarverslag toegestuurd aan de vakbonden en de arbeidsinspectie.</w:t>
      </w:r>
    </w:p>
    <w:p w:rsidR="00C223A1" w:rsidRPr="00C223A1" w:rsidRDefault="00C223A1" w:rsidP="00C223A1">
      <w:pPr>
        <w:spacing w:after="0" w:line="280" w:lineRule="exact"/>
        <w:jc w:val="both"/>
        <w:rPr>
          <w:rFonts w:ascii="Arial" w:eastAsiaTheme="minorHAnsi" w:hAnsi="Arial" w:cs="Arial"/>
          <w:bCs/>
          <w:sz w:val="20"/>
          <w:szCs w:val="20"/>
        </w:rPr>
      </w:pPr>
    </w:p>
    <w:p w:rsidR="00C223A1" w:rsidRPr="00C223A1" w:rsidRDefault="00C223A1" w:rsidP="00C223A1">
      <w:pPr>
        <w:spacing w:after="0" w:line="280" w:lineRule="exact"/>
        <w:jc w:val="both"/>
        <w:rPr>
          <w:rFonts w:ascii="Arial" w:eastAsiaTheme="minorHAnsi" w:hAnsi="Arial" w:cs="Arial"/>
          <w:b/>
          <w:bCs/>
          <w:sz w:val="20"/>
          <w:szCs w:val="20"/>
        </w:rPr>
      </w:pPr>
      <w:r w:rsidRPr="00C223A1">
        <w:rPr>
          <w:rFonts w:ascii="Arial" w:eastAsiaTheme="minorHAnsi" w:hAnsi="Arial" w:cs="Arial"/>
          <w:b/>
          <w:bCs/>
          <w:sz w:val="20"/>
          <w:szCs w:val="20"/>
        </w:rPr>
        <w:lastRenderedPageBreak/>
        <w:t>Artikel 12. Instelling commissies</w:t>
      </w:r>
    </w:p>
    <w:p w:rsidR="00C223A1" w:rsidRPr="00C223A1" w:rsidRDefault="00C223A1" w:rsidP="00C223A1">
      <w:pPr>
        <w:numPr>
          <w:ilvl w:val="0"/>
          <w:numId w:val="41"/>
        </w:numPr>
        <w:spacing w:after="0" w:line="280" w:lineRule="exact"/>
        <w:jc w:val="both"/>
        <w:rPr>
          <w:rFonts w:ascii="Arial" w:eastAsiaTheme="minorHAnsi" w:hAnsi="Arial" w:cs="Arial"/>
          <w:bCs/>
          <w:sz w:val="20"/>
          <w:szCs w:val="20"/>
        </w:rPr>
      </w:pPr>
      <w:r w:rsidRPr="00C223A1">
        <w:rPr>
          <w:rFonts w:ascii="Arial" w:eastAsiaTheme="minorHAnsi" w:hAnsi="Arial" w:cs="Arial"/>
          <w:bCs/>
          <w:sz w:val="20"/>
          <w:szCs w:val="20"/>
        </w:rPr>
        <w:t>De ondernemingsraad is gerechtigd commissies in te stellen conform van Artikel 15 van de Wet op de ondernemingsraden.</w:t>
      </w:r>
    </w:p>
    <w:p w:rsidR="00C223A1" w:rsidRPr="00C223A1" w:rsidRDefault="00C223A1" w:rsidP="00C223A1">
      <w:pPr>
        <w:numPr>
          <w:ilvl w:val="0"/>
          <w:numId w:val="41"/>
        </w:numPr>
        <w:spacing w:after="0" w:line="280" w:lineRule="exact"/>
        <w:jc w:val="both"/>
        <w:rPr>
          <w:rFonts w:ascii="Arial" w:eastAsiaTheme="minorHAnsi" w:hAnsi="Arial" w:cs="Arial"/>
          <w:bCs/>
          <w:sz w:val="20"/>
          <w:szCs w:val="20"/>
        </w:rPr>
      </w:pPr>
      <w:r w:rsidRPr="00C223A1">
        <w:rPr>
          <w:rFonts w:ascii="Arial" w:eastAsiaTheme="minorHAnsi" w:hAnsi="Arial" w:cs="Arial"/>
          <w:bCs/>
          <w:sz w:val="20"/>
          <w:szCs w:val="20"/>
        </w:rPr>
        <w:t>De instelling van de commissies geschiedt bij een speciaal daarvoor vastgesteld instellingsbesluit, vastgelegd op [datum].</w:t>
      </w:r>
    </w:p>
    <w:p w:rsidR="00C223A1" w:rsidRPr="00C223A1" w:rsidRDefault="00C223A1" w:rsidP="00C223A1">
      <w:pPr>
        <w:spacing w:after="0" w:line="280" w:lineRule="exact"/>
        <w:jc w:val="both"/>
        <w:rPr>
          <w:rFonts w:ascii="Arial" w:eastAsiaTheme="minorHAnsi" w:hAnsi="Arial" w:cs="Arial"/>
          <w:bCs/>
          <w:sz w:val="20"/>
          <w:szCs w:val="20"/>
        </w:rPr>
      </w:pPr>
    </w:p>
    <w:p w:rsidR="00C223A1" w:rsidRPr="00C223A1" w:rsidRDefault="00C223A1" w:rsidP="00C223A1">
      <w:pPr>
        <w:spacing w:after="0" w:line="280" w:lineRule="exact"/>
        <w:jc w:val="both"/>
        <w:rPr>
          <w:rFonts w:ascii="Arial" w:eastAsiaTheme="minorHAnsi" w:hAnsi="Arial" w:cs="Arial"/>
          <w:b/>
          <w:sz w:val="20"/>
          <w:szCs w:val="20"/>
        </w:rPr>
      </w:pPr>
      <w:r w:rsidRPr="00C223A1">
        <w:rPr>
          <w:rFonts w:ascii="Arial" w:eastAsiaTheme="minorHAnsi" w:hAnsi="Arial" w:cs="Arial"/>
          <w:b/>
          <w:bCs/>
          <w:sz w:val="20"/>
          <w:szCs w:val="20"/>
        </w:rPr>
        <w:t>Artikel 13. Raadpleging deskundigen</w:t>
      </w:r>
    </w:p>
    <w:p w:rsidR="00C223A1" w:rsidRPr="00C223A1" w:rsidRDefault="00C223A1" w:rsidP="00C223A1">
      <w:pPr>
        <w:numPr>
          <w:ilvl w:val="0"/>
          <w:numId w:val="42"/>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De ondernemingsraad kan besluiten conform Artikel 16 van de Wet op de ondernemingsraden interne of externe deskundigen te raadplegen:</w:t>
      </w:r>
    </w:p>
    <w:p w:rsidR="00C223A1" w:rsidRPr="00C223A1" w:rsidRDefault="00C223A1" w:rsidP="00C223A1">
      <w:pPr>
        <w:numPr>
          <w:ilvl w:val="0"/>
          <w:numId w:val="43"/>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 xml:space="preserve">tijdens een vergadering met de ondernemingsraad, gericht op de behandeling van een bepaald onderwerp; </w:t>
      </w:r>
    </w:p>
    <w:p w:rsidR="00C223A1" w:rsidRPr="00C223A1" w:rsidRDefault="00C223A1" w:rsidP="00C223A1">
      <w:pPr>
        <w:numPr>
          <w:ilvl w:val="0"/>
          <w:numId w:val="43"/>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buiten een vergadering om, met een afvaardiging van de ondernemingsraad of een commissie van de ondernemingsraad;</w:t>
      </w:r>
    </w:p>
    <w:p w:rsidR="00C223A1" w:rsidRPr="00C223A1" w:rsidRDefault="00C223A1" w:rsidP="00C223A1">
      <w:pPr>
        <w:numPr>
          <w:ilvl w:val="0"/>
          <w:numId w:val="43"/>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via een schriftelijk uitgebracht advies.</w:t>
      </w:r>
    </w:p>
    <w:p w:rsidR="00C223A1" w:rsidRPr="00C223A1" w:rsidRDefault="00C223A1" w:rsidP="00C223A1">
      <w:pPr>
        <w:numPr>
          <w:ilvl w:val="0"/>
          <w:numId w:val="42"/>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 xml:space="preserve">Voordat een interne of externe deskundige wordt geraadpleegd, waaraan kosten verbonden zijn voor de bestuurder, meldt de ondernemingsraad de inschakeling aan de bestuurder. </w:t>
      </w:r>
    </w:p>
    <w:p w:rsidR="00C223A1" w:rsidRPr="00C223A1" w:rsidRDefault="00C223A1" w:rsidP="00C223A1">
      <w:pPr>
        <w:spacing w:after="0" w:line="280" w:lineRule="exact"/>
        <w:jc w:val="both"/>
        <w:rPr>
          <w:rFonts w:ascii="Arial" w:eastAsiaTheme="minorHAnsi" w:hAnsi="Arial" w:cs="Arial"/>
          <w:bCs/>
          <w:sz w:val="20"/>
          <w:szCs w:val="20"/>
        </w:rPr>
      </w:pPr>
    </w:p>
    <w:p w:rsidR="00C223A1" w:rsidRPr="00C223A1" w:rsidRDefault="00C223A1" w:rsidP="00C223A1">
      <w:pPr>
        <w:spacing w:after="0" w:line="280" w:lineRule="exact"/>
        <w:jc w:val="both"/>
        <w:rPr>
          <w:rFonts w:ascii="Arial" w:eastAsiaTheme="minorHAnsi" w:hAnsi="Arial" w:cs="Arial"/>
          <w:b/>
          <w:bCs/>
          <w:sz w:val="20"/>
          <w:szCs w:val="20"/>
        </w:rPr>
      </w:pPr>
      <w:r w:rsidRPr="00C223A1">
        <w:rPr>
          <w:rFonts w:ascii="Arial" w:eastAsiaTheme="minorHAnsi" w:hAnsi="Arial" w:cs="Arial"/>
          <w:b/>
          <w:bCs/>
          <w:sz w:val="20"/>
          <w:szCs w:val="20"/>
        </w:rPr>
        <w:t xml:space="preserve">Artikel 14. Faciliteiten </w:t>
      </w:r>
    </w:p>
    <w:p w:rsidR="00C223A1" w:rsidRPr="00C223A1" w:rsidRDefault="00C223A1" w:rsidP="00C223A1">
      <w:pPr>
        <w:numPr>
          <w:ilvl w:val="0"/>
          <w:numId w:val="44"/>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De OR maakt nadere afspraken met de bestuurder over het gebruik van faciliteiten.</w:t>
      </w:r>
    </w:p>
    <w:p w:rsidR="00C223A1" w:rsidRPr="00C223A1" w:rsidRDefault="00C223A1" w:rsidP="00C223A1">
      <w:pPr>
        <w:spacing w:after="0" w:line="280" w:lineRule="exact"/>
        <w:jc w:val="both"/>
        <w:rPr>
          <w:rFonts w:ascii="Arial" w:eastAsiaTheme="minorHAnsi" w:hAnsi="Arial" w:cs="Arial"/>
          <w:sz w:val="20"/>
          <w:szCs w:val="20"/>
        </w:rPr>
      </w:pPr>
    </w:p>
    <w:p w:rsidR="00C223A1" w:rsidRPr="00C223A1" w:rsidRDefault="00C223A1" w:rsidP="00C223A1">
      <w:pPr>
        <w:spacing w:after="0" w:line="280" w:lineRule="exact"/>
        <w:jc w:val="both"/>
        <w:rPr>
          <w:rFonts w:ascii="Arial" w:eastAsiaTheme="minorHAnsi" w:hAnsi="Arial" w:cs="Arial"/>
          <w:b/>
          <w:sz w:val="20"/>
          <w:szCs w:val="20"/>
        </w:rPr>
      </w:pPr>
      <w:r w:rsidRPr="00C223A1">
        <w:rPr>
          <w:rFonts w:ascii="Arial" w:eastAsiaTheme="minorHAnsi" w:hAnsi="Arial" w:cs="Arial"/>
          <w:b/>
          <w:sz w:val="20"/>
          <w:szCs w:val="20"/>
        </w:rPr>
        <w:t>Artikel 15. Werktijd</w:t>
      </w:r>
    </w:p>
    <w:p w:rsidR="00C223A1" w:rsidRPr="00C223A1" w:rsidRDefault="00C223A1" w:rsidP="00C223A1">
      <w:pPr>
        <w:numPr>
          <w:ilvl w:val="0"/>
          <w:numId w:val="45"/>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De ondernemingsraad heeft de mogelijkheid werknemers in werktijd te raadplegen voor zover dat nodig is in het belang van de medezeggenschap in de organisatie.</w:t>
      </w:r>
    </w:p>
    <w:p w:rsidR="00C223A1" w:rsidRPr="00C223A1" w:rsidRDefault="00C223A1" w:rsidP="00C223A1">
      <w:pPr>
        <w:numPr>
          <w:ilvl w:val="0"/>
          <w:numId w:val="45"/>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De ondernemingsraad vergadert zoveel mogelijk tijdens de normale arbeidstijd.</w:t>
      </w:r>
    </w:p>
    <w:p w:rsidR="00C223A1" w:rsidRPr="00C223A1" w:rsidRDefault="00C223A1" w:rsidP="00C223A1">
      <w:pPr>
        <w:numPr>
          <w:ilvl w:val="0"/>
          <w:numId w:val="45"/>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 xml:space="preserve">De leden van de ondernemingsraad behouden hun aanspraak op loon voor de tijd waarin zij geen normale arbeid hebben kunnen verrichten vanwege hun werkzaamheden voor de ondernemingsraad. </w:t>
      </w:r>
    </w:p>
    <w:p w:rsidR="00C223A1" w:rsidRPr="00C223A1" w:rsidRDefault="00C223A1" w:rsidP="00C223A1">
      <w:pPr>
        <w:numPr>
          <w:ilvl w:val="0"/>
          <w:numId w:val="45"/>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Indien de ondernemingsraad niet of niet geheel tijdens de normale werktijd kan vergaderen wordt de vergadertijd buiten werktijd door de bestuurder gecompenseerd.</w:t>
      </w:r>
    </w:p>
    <w:p w:rsidR="00C223A1" w:rsidRPr="00C223A1" w:rsidRDefault="00C223A1" w:rsidP="00C223A1">
      <w:pPr>
        <w:numPr>
          <w:ilvl w:val="0"/>
          <w:numId w:val="45"/>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Eventueel aanvullende afspraken worden vastgelegd in een afsprakenbrief of convenant met de bestuurder.</w:t>
      </w:r>
    </w:p>
    <w:p w:rsidR="00C223A1" w:rsidRPr="00C223A1" w:rsidRDefault="00C223A1" w:rsidP="00C223A1">
      <w:pPr>
        <w:spacing w:after="0" w:line="280" w:lineRule="exact"/>
        <w:jc w:val="both"/>
        <w:rPr>
          <w:rFonts w:ascii="Arial" w:eastAsiaTheme="minorHAnsi" w:hAnsi="Arial" w:cs="Arial"/>
          <w:sz w:val="20"/>
          <w:szCs w:val="20"/>
        </w:rPr>
      </w:pPr>
    </w:p>
    <w:p w:rsidR="00C223A1" w:rsidRPr="00C223A1" w:rsidRDefault="00C223A1" w:rsidP="00C223A1">
      <w:pPr>
        <w:spacing w:after="0" w:line="280" w:lineRule="exact"/>
        <w:jc w:val="both"/>
        <w:rPr>
          <w:rFonts w:ascii="Arial" w:eastAsiaTheme="minorHAnsi" w:hAnsi="Arial" w:cs="Arial"/>
          <w:b/>
          <w:sz w:val="20"/>
          <w:szCs w:val="20"/>
        </w:rPr>
      </w:pPr>
      <w:r w:rsidRPr="00C223A1">
        <w:rPr>
          <w:rFonts w:ascii="Arial" w:eastAsiaTheme="minorHAnsi" w:hAnsi="Arial" w:cs="Arial"/>
          <w:b/>
          <w:sz w:val="20"/>
          <w:szCs w:val="20"/>
        </w:rPr>
        <w:t>Artikel 16. Wijziging reglement</w:t>
      </w:r>
    </w:p>
    <w:p w:rsidR="00C223A1" w:rsidRPr="00C223A1" w:rsidRDefault="00C223A1" w:rsidP="00C223A1">
      <w:pPr>
        <w:numPr>
          <w:ilvl w:val="0"/>
          <w:numId w:val="46"/>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Dit reglement is een uitwerking van Artikel 14 van de Wet op de ondernemingsraden, dat stelt dat elke ondernemingsraad een reglement dient op te stellen.</w:t>
      </w:r>
    </w:p>
    <w:p w:rsidR="00C223A1" w:rsidRPr="00C223A1" w:rsidRDefault="00C223A1" w:rsidP="00C223A1">
      <w:pPr>
        <w:numPr>
          <w:ilvl w:val="0"/>
          <w:numId w:val="46"/>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Dit reglement kan alleen worden gewijzigd of aangevuld bij besluit van de ondernemingsraad.</w:t>
      </w:r>
    </w:p>
    <w:p w:rsidR="00C223A1" w:rsidRPr="00C223A1" w:rsidRDefault="00C223A1" w:rsidP="00C223A1">
      <w:pPr>
        <w:numPr>
          <w:ilvl w:val="0"/>
          <w:numId w:val="46"/>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Alvorens wijzigingen van en aanvullingen op dit reglement vast te stellen, stelt de ondernemingsraad de bestuurder in de gelegenheid zijn standpunt kenbaar te maken.</w:t>
      </w:r>
    </w:p>
    <w:p w:rsidR="00C223A1" w:rsidRPr="00C223A1" w:rsidRDefault="00C223A1" w:rsidP="00C223A1">
      <w:pPr>
        <w:numPr>
          <w:ilvl w:val="0"/>
          <w:numId w:val="46"/>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 xml:space="preserve">Indien ondernemingsraad en bestuurder hier geen overeenstemming over bereiken, beslist de kantonrechter. </w:t>
      </w:r>
    </w:p>
    <w:p w:rsidR="00C223A1" w:rsidRPr="00C223A1" w:rsidRDefault="00C223A1" w:rsidP="00C223A1">
      <w:pPr>
        <w:numPr>
          <w:ilvl w:val="0"/>
          <w:numId w:val="46"/>
        </w:numPr>
        <w:spacing w:after="0" w:line="280" w:lineRule="exact"/>
        <w:jc w:val="both"/>
        <w:rPr>
          <w:rFonts w:ascii="Arial" w:eastAsiaTheme="minorHAnsi" w:hAnsi="Arial" w:cs="Arial"/>
          <w:sz w:val="20"/>
          <w:szCs w:val="20"/>
        </w:rPr>
      </w:pPr>
      <w:r w:rsidRPr="00C223A1">
        <w:rPr>
          <w:rFonts w:ascii="Arial" w:eastAsiaTheme="minorHAnsi" w:hAnsi="Arial" w:cs="Arial"/>
          <w:sz w:val="20"/>
          <w:szCs w:val="20"/>
        </w:rPr>
        <w:t>Na vaststelling door de ondernemingsraad verstrekt de raad een exemplaar aan de bestuurder en brengt het ter inzage aan de in de organisatie werkzame personen.</w:t>
      </w:r>
    </w:p>
    <w:p w:rsidR="00C223A1" w:rsidRPr="00C223A1" w:rsidRDefault="00C223A1" w:rsidP="00C223A1">
      <w:pPr>
        <w:spacing w:after="0" w:line="280" w:lineRule="exact"/>
        <w:jc w:val="both"/>
        <w:rPr>
          <w:rFonts w:ascii="Arial" w:eastAsiaTheme="minorHAnsi" w:hAnsi="Arial" w:cs="Arial"/>
          <w:i/>
          <w:sz w:val="20"/>
          <w:szCs w:val="20"/>
        </w:rPr>
      </w:pPr>
    </w:p>
    <w:p w:rsidR="00C223A1" w:rsidRPr="00C223A1" w:rsidRDefault="00C223A1" w:rsidP="00C223A1">
      <w:pPr>
        <w:spacing w:after="0" w:line="280" w:lineRule="exact"/>
        <w:jc w:val="both"/>
        <w:rPr>
          <w:rFonts w:ascii="Arial" w:eastAsiaTheme="minorHAnsi" w:hAnsi="Arial" w:cs="Arial"/>
          <w:i/>
          <w:sz w:val="20"/>
          <w:szCs w:val="20"/>
        </w:rPr>
      </w:pPr>
      <w:r w:rsidRPr="00C223A1">
        <w:rPr>
          <w:rFonts w:ascii="Arial" w:eastAsiaTheme="minorHAnsi" w:hAnsi="Arial" w:cs="Arial"/>
          <w:i/>
          <w:sz w:val="20"/>
          <w:szCs w:val="20"/>
        </w:rPr>
        <w:t>Bijlagen:</w:t>
      </w:r>
    </w:p>
    <w:p w:rsidR="00C223A1" w:rsidRPr="00C223A1" w:rsidRDefault="00C223A1" w:rsidP="00C223A1">
      <w:pPr>
        <w:numPr>
          <w:ilvl w:val="0"/>
          <w:numId w:val="47"/>
        </w:numPr>
        <w:spacing w:after="0" w:line="280" w:lineRule="exact"/>
        <w:jc w:val="both"/>
        <w:rPr>
          <w:rFonts w:ascii="Arial" w:eastAsiaTheme="minorHAnsi" w:hAnsi="Arial" w:cs="Arial"/>
          <w:i/>
          <w:sz w:val="20"/>
          <w:szCs w:val="20"/>
        </w:rPr>
      </w:pPr>
      <w:r w:rsidRPr="00C223A1">
        <w:rPr>
          <w:rFonts w:ascii="Arial" w:eastAsiaTheme="minorHAnsi" w:hAnsi="Arial" w:cs="Arial"/>
          <w:i/>
          <w:sz w:val="20"/>
          <w:szCs w:val="20"/>
        </w:rPr>
        <w:t>Verkiezingsreglement</w:t>
      </w:r>
    </w:p>
    <w:p w:rsidR="00C223A1" w:rsidRPr="00C223A1" w:rsidRDefault="00C223A1" w:rsidP="00C223A1">
      <w:pPr>
        <w:numPr>
          <w:ilvl w:val="0"/>
          <w:numId w:val="47"/>
        </w:numPr>
        <w:spacing w:after="0" w:line="280" w:lineRule="exact"/>
        <w:jc w:val="both"/>
        <w:rPr>
          <w:rFonts w:ascii="Arial" w:eastAsiaTheme="minorHAnsi" w:hAnsi="Arial" w:cs="Arial"/>
          <w:i/>
          <w:sz w:val="20"/>
          <w:szCs w:val="20"/>
        </w:rPr>
      </w:pPr>
      <w:r w:rsidRPr="00C223A1">
        <w:rPr>
          <w:rFonts w:ascii="Arial" w:eastAsiaTheme="minorHAnsi" w:hAnsi="Arial" w:cs="Arial"/>
          <w:i/>
          <w:sz w:val="20"/>
          <w:szCs w:val="20"/>
        </w:rPr>
        <w:t>Afspraken bestuurder</w:t>
      </w:r>
    </w:p>
    <w:p w:rsidR="00C223A1" w:rsidRPr="00C223A1" w:rsidRDefault="00C223A1" w:rsidP="00C223A1">
      <w:pPr>
        <w:numPr>
          <w:ilvl w:val="0"/>
          <w:numId w:val="47"/>
        </w:numPr>
        <w:spacing w:after="0" w:line="280" w:lineRule="exact"/>
        <w:jc w:val="both"/>
        <w:rPr>
          <w:rFonts w:ascii="Arial" w:eastAsiaTheme="minorHAnsi" w:hAnsi="Arial" w:cs="Arial"/>
          <w:i/>
          <w:sz w:val="20"/>
          <w:szCs w:val="20"/>
        </w:rPr>
      </w:pPr>
      <w:r w:rsidRPr="00C223A1">
        <w:rPr>
          <w:rFonts w:ascii="Arial" w:eastAsiaTheme="minorHAnsi" w:hAnsi="Arial" w:cs="Arial"/>
          <w:i/>
          <w:sz w:val="20"/>
          <w:szCs w:val="20"/>
        </w:rPr>
        <w:t xml:space="preserve">[eventueel] Instellingsbesluit vaste </w:t>
      </w:r>
      <w:proofErr w:type="spellStart"/>
      <w:r w:rsidRPr="00C223A1">
        <w:rPr>
          <w:rFonts w:ascii="Arial" w:eastAsiaTheme="minorHAnsi" w:hAnsi="Arial" w:cs="Arial"/>
          <w:i/>
          <w:sz w:val="20"/>
          <w:szCs w:val="20"/>
        </w:rPr>
        <w:t>OR-commissie</w:t>
      </w:r>
      <w:proofErr w:type="spellEnd"/>
    </w:p>
    <w:p w:rsidR="00C223A1" w:rsidRPr="00C223A1" w:rsidRDefault="00C223A1" w:rsidP="00C223A1">
      <w:pPr>
        <w:numPr>
          <w:ilvl w:val="0"/>
          <w:numId w:val="47"/>
        </w:numPr>
        <w:spacing w:after="0" w:line="280" w:lineRule="exact"/>
        <w:jc w:val="both"/>
        <w:rPr>
          <w:rFonts w:ascii="Arial" w:eastAsiaTheme="minorHAnsi" w:hAnsi="Arial" w:cs="Arial"/>
          <w:i/>
          <w:sz w:val="20"/>
          <w:szCs w:val="20"/>
        </w:rPr>
      </w:pPr>
      <w:r w:rsidRPr="00C223A1">
        <w:rPr>
          <w:rFonts w:ascii="Arial" w:eastAsiaTheme="minorHAnsi" w:hAnsi="Arial" w:cs="Arial"/>
          <w:i/>
          <w:sz w:val="20"/>
          <w:szCs w:val="20"/>
        </w:rPr>
        <w:t xml:space="preserve">[eventueel] Instellingsbesluit </w:t>
      </w:r>
      <w:proofErr w:type="spellStart"/>
      <w:r w:rsidRPr="00C223A1">
        <w:rPr>
          <w:rFonts w:ascii="Arial" w:eastAsiaTheme="minorHAnsi" w:hAnsi="Arial" w:cs="Arial"/>
          <w:i/>
          <w:sz w:val="20"/>
          <w:szCs w:val="20"/>
        </w:rPr>
        <w:t>OR-voorbereidingscommissie</w:t>
      </w:r>
      <w:proofErr w:type="spellEnd"/>
    </w:p>
    <w:p w:rsidR="00C223A1" w:rsidRPr="00C223A1" w:rsidRDefault="00C223A1" w:rsidP="00C223A1">
      <w:pPr>
        <w:numPr>
          <w:ilvl w:val="0"/>
          <w:numId w:val="47"/>
        </w:numPr>
        <w:spacing w:after="0" w:line="280" w:lineRule="exact"/>
        <w:jc w:val="both"/>
        <w:rPr>
          <w:rFonts w:ascii="Arial" w:eastAsiaTheme="minorHAnsi" w:hAnsi="Arial" w:cs="Arial"/>
          <w:i/>
          <w:sz w:val="20"/>
          <w:szCs w:val="20"/>
        </w:rPr>
      </w:pPr>
      <w:r w:rsidRPr="00C223A1">
        <w:rPr>
          <w:rFonts w:ascii="Arial" w:eastAsiaTheme="minorHAnsi" w:hAnsi="Arial" w:cs="Arial"/>
          <w:i/>
          <w:sz w:val="20"/>
          <w:szCs w:val="20"/>
        </w:rPr>
        <w:t>[eventueel] Instellingsbesluit Onderdeelcommissie</w:t>
      </w:r>
    </w:p>
    <w:p w:rsidR="00C223A1" w:rsidRPr="00C223A1" w:rsidRDefault="00C223A1" w:rsidP="00C223A1">
      <w:pPr>
        <w:spacing w:after="0" w:line="280" w:lineRule="exact"/>
        <w:jc w:val="both"/>
        <w:rPr>
          <w:rFonts w:ascii="Arial" w:eastAsiaTheme="minorHAnsi" w:hAnsi="Arial" w:cs="Arial"/>
          <w:sz w:val="20"/>
          <w:szCs w:val="20"/>
        </w:rPr>
      </w:pPr>
    </w:p>
    <w:p w:rsidR="00C223A1" w:rsidRPr="00C223A1" w:rsidRDefault="00C223A1" w:rsidP="00C223A1">
      <w:pPr>
        <w:spacing w:after="0" w:line="280" w:lineRule="exact"/>
        <w:jc w:val="both"/>
        <w:rPr>
          <w:rFonts w:ascii="Arial" w:eastAsiaTheme="minorHAnsi" w:hAnsi="Arial" w:cs="Arial"/>
          <w:sz w:val="20"/>
          <w:szCs w:val="20"/>
        </w:rPr>
      </w:pPr>
    </w:p>
    <w:p w:rsidR="002C1A4E" w:rsidRPr="00F160D9" w:rsidRDefault="002C1A4E" w:rsidP="002C1A4E">
      <w:pPr>
        <w:pStyle w:val="Normaalweb"/>
        <w:spacing w:before="0" w:beforeAutospacing="0" w:after="210" w:afterAutospacing="0" w:line="276" w:lineRule="auto"/>
        <w:jc w:val="both"/>
        <w:rPr>
          <w:rFonts w:ascii="Arial" w:hAnsi="Arial" w:cs="Arial"/>
          <w:b/>
          <w:i/>
          <w:color w:val="000000"/>
          <w:sz w:val="20"/>
          <w:szCs w:val="20"/>
        </w:rPr>
      </w:pPr>
      <w:r w:rsidRPr="00F160D9">
        <w:rPr>
          <w:rFonts w:ascii="Arial" w:hAnsi="Arial" w:cs="Arial"/>
          <w:b/>
          <w:i/>
          <w:color w:val="000000"/>
          <w:sz w:val="20"/>
          <w:szCs w:val="20"/>
        </w:rPr>
        <w:t>Instructie</w:t>
      </w:r>
    </w:p>
    <w:p w:rsidR="002C1A4E" w:rsidRPr="00F160D9" w:rsidRDefault="002C1A4E" w:rsidP="002C1A4E">
      <w:pPr>
        <w:pStyle w:val="Normaalweb"/>
        <w:spacing w:before="0" w:beforeAutospacing="0" w:after="210" w:afterAutospacing="0" w:line="276" w:lineRule="auto"/>
        <w:jc w:val="both"/>
        <w:rPr>
          <w:rFonts w:ascii="Arial" w:hAnsi="Arial" w:cs="Arial"/>
          <w:i/>
          <w:color w:val="000000"/>
          <w:sz w:val="20"/>
          <w:szCs w:val="20"/>
        </w:rPr>
      </w:pPr>
      <w:r w:rsidRPr="00F160D9">
        <w:rPr>
          <w:rFonts w:ascii="Arial" w:hAnsi="Arial" w:cs="Arial"/>
          <w:i/>
          <w:color w:val="000000"/>
          <w:sz w:val="20"/>
          <w:szCs w:val="20"/>
        </w:rPr>
        <w:t>Dit model kunt u geheel aanpassen aan uw eigen situatie. Invulmogelijkheden zijn aangegeven met &lt;&gt;. Alternatieven voor bepalingen zijn aangegeven met ‘of’. De kop- en voettekst kunt u als volgt uitschakelen:</w:t>
      </w:r>
    </w:p>
    <w:p w:rsidR="002C1A4E" w:rsidRPr="00F160D9" w:rsidRDefault="002C1A4E" w:rsidP="002C1A4E">
      <w:pPr>
        <w:pStyle w:val="Normaalweb"/>
        <w:spacing w:before="0" w:beforeAutospacing="0" w:after="210" w:afterAutospacing="0" w:line="276" w:lineRule="auto"/>
        <w:jc w:val="both"/>
        <w:rPr>
          <w:rFonts w:ascii="Arial" w:hAnsi="Arial" w:cs="Arial"/>
          <w:i/>
          <w:color w:val="000000"/>
          <w:sz w:val="20"/>
          <w:szCs w:val="20"/>
        </w:rPr>
      </w:pPr>
      <w:r w:rsidRPr="00F160D9">
        <w:rPr>
          <w:rFonts w:ascii="Arial" w:hAnsi="Arial" w:cs="Arial"/>
          <w:i/>
          <w:color w:val="000000"/>
          <w:sz w:val="20"/>
          <w:szCs w:val="20"/>
        </w:rPr>
        <w:t xml:space="preserve">- in Word-versie Office 2007: Ga via tabblad </w:t>
      </w:r>
      <w:r w:rsidRPr="00F160D9">
        <w:rPr>
          <w:rFonts w:ascii="Arial" w:hAnsi="Arial" w:cs="Arial"/>
          <w:b/>
          <w:i/>
          <w:color w:val="000000"/>
          <w:sz w:val="20"/>
          <w:szCs w:val="20"/>
        </w:rPr>
        <w:t>Invoegen</w:t>
      </w:r>
      <w:r w:rsidRPr="00F160D9">
        <w:rPr>
          <w:rFonts w:ascii="Arial" w:hAnsi="Arial" w:cs="Arial"/>
          <w:i/>
          <w:color w:val="000000"/>
          <w:sz w:val="20"/>
          <w:szCs w:val="20"/>
        </w:rPr>
        <w:t xml:space="preserve"> naar de groep </w:t>
      </w:r>
      <w:r w:rsidRPr="00F160D9">
        <w:rPr>
          <w:rFonts w:ascii="Arial" w:hAnsi="Arial" w:cs="Arial"/>
          <w:b/>
          <w:i/>
          <w:color w:val="000000"/>
          <w:sz w:val="20"/>
          <w:szCs w:val="20"/>
        </w:rPr>
        <w:t>Koptekst en voettekst</w:t>
      </w:r>
      <w:r w:rsidRPr="00F160D9">
        <w:rPr>
          <w:rFonts w:ascii="Arial" w:hAnsi="Arial" w:cs="Arial"/>
          <w:i/>
          <w:color w:val="000000"/>
          <w:sz w:val="20"/>
          <w:szCs w:val="20"/>
        </w:rPr>
        <w:t xml:space="preserve">. Klik op </w:t>
      </w:r>
      <w:r w:rsidRPr="00F160D9">
        <w:rPr>
          <w:rFonts w:ascii="Arial" w:hAnsi="Arial" w:cs="Arial"/>
          <w:b/>
          <w:i/>
          <w:color w:val="000000"/>
          <w:sz w:val="20"/>
          <w:szCs w:val="20"/>
        </w:rPr>
        <w:t>Koptekst</w:t>
      </w:r>
      <w:r w:rsidRPr="00F160D9">
        <w:rPr>
          <w:rFonts w:ascii="Arial" w:hAnsi="Arial" w:cs="Arial"/>
          <w:i/>
          <w:color w:val="000000"/>
          <w:sz w:val="20"/>
          <w:szCs w:val="20"/>
        </w:rPr>
        <w:t xml:space="preserve"> of </w:t>
      </w:r>
      <w:r w:rsidRPr="00F160D9">
        <w:rPr>
          <w:rFonts w:ascii="Arial" w:hAnsi="Arial" w:cs="Arial"/>
          <w:b/>
          <w:i/>
          <w:color w:val="000000"/>
          <w:sz w:val="20"/>
          <w:szCs w:val="20"/>
        </w:rPr>
        <w:t>Voettekst</w:t>
      </w:r>
      <w:r w:rsidRPr="00F160D9">
        <w:rPr>
          <w:rFonts w:ascii="Arial" w:hAnsi="Arial" w:cs="Arial"/>
          <w:i/>
          <w:color w:val="000000"/>
          <w:sz w:val="20"/>
          <w:szCs w:val="20"/>
        </w:rPr>
        <w:t>. U kunt onderin het uitklapmenu de kop- of voettekst verwijderen.</w:t>
      </w:r>
    </w:p>
    <w:p w:rsidR="002C1A4E" w:rsidRPr="00F160D9" w:rsidRDefault="002C1A4E" w:rsidP="002C1A4E">
      <w:pPr>
        <w:pStyle w:val="Normaalweb"/>
        <w:spacing w:before="0" w:beforeAutospacing="0" w:after="210" w:afterAutospacing="0" w:line="276" w:lineRule="auto"/>
        <w:jc w:val="both"/>
        <w:rPr>
          <w:rFonts w:ascii="Arial" w:hAnsi="Arial" w:cs="Arial"/>
          <w:i/>
          <w:color w:val="000000"/>
          <w:sz w:val="20"/>
          <w:szCs w:val="20"/>
        </w:rPr>
      </w:pPr>
      <w:r w:rsidRPr="00F160D9">
        <w:rPr>
          <w:rFonts w:ascii="Arial" w:hAnsi="Arial" w:cs="Arial"/>
          <w:i/>
          <w:color w:val="000000"/>
          <w:sz w:val="20"/>
          <w:szCs w:val="20"/>
        </w:rPr>
        <w:t>- in oudere Word-versies: Klik in het menu Beeld op Koptekst en voettekst</w:t>
      </w:r>
      <w:r w:rsidR="00DF7F64" w:rsidRPr="00F160D9">
        <w:rPr>
          <w:rFonts w:ascii="Arial" w:hAnsi="Arial" w:cs="Arial"/>
          <w:i/>
          <w:color w:val="000000"/>
          <w:sz w:val="20"/>
          <w:szCs w:val="20"/>
        </w:rPr>
        <w:t>.</w:t>
      </w:r>
      <w:r w:rsidRPr="00F160D9">
        <w:rPr>
          <w:rFonts w:ascii="Arial" w:hAnsi="Arial" w:cs="Arial"/>
          <w:i/>
          <w:color w:val="000000"/>
          <w:sz w:val="20"/>
          <w:szCs w:val="20"/>
        </w:rPr>
        <w:t xml:space="preserve"> Mogelijk dat u eerst met de knoppen Vorige weergeven of Volgende weergeven (op de werkbalk Koptekst en voettekst) naar de voettekst of koptekst moet gaan die u wilt verwijderen. Selecteer de tekst en afbeeldingen en verwijder deze met de Delete-knop of de Backspace. De kop- en voetteksten zijn nu in het hele model verwijderd.</w:t>
      </w:r>
    </w:p>
    <w:p w:rsidR="002C1A4E" w:rsidRPr="00F160D9" w:rsidRDefault="002C1A4E" w:rsidP="002C1A4E">
      <w:pPr>
        <w:spacing w:before="120" w:after="120"/>
        <w:ind w:right="240"/>
        <w:rPr>
          <w:rFonts w:ascii="Arial" w:eastAsia="Times New Roman" w:hAnsi="Arial" w:cs="Arial"/>
          <w:i/>
          <w:color w:val="000000"/>
          <w:sz w:val="20"/>
          <w:szCs w:val="20"/>
          <w:lang w:eastAsia="en-GB"/>
        </w:rPr>
      </w:pPr>
      <w:r w:rsidRPr="00F160D9">
        <w:rPr>
          <w:rFonts w:ascii="Arial" w:eastAsia="Times New Roman" w:hAnsi="Arial" w:cs="Arial"/>
          <w:i/>
          <w:color w:val="000000"/>
          <w:sz w:val="20"/>
          <w:szCs w:val="20"/>
          <w:lang w:eastAsia="en-GB"/>
        </w:rPr>
        <w:t xml:space="preserve">Natuurlijk kunt u ook uw eigen kop- en voetteksten maken, bijvoorbeeld een koptekst met het logo van uw organisatie. </w:t>
      </w:r>
    </w:p>
    <w:p w:rsidR="002C1A4E" w:rsidRPr="00F160D9" w:rsidRDefault="002C1A4E" w:rsidP="002C1A4E">
      <w:pPr>
        <w:rPr>
          <w:rFonts w:ascii="Arial" w:hAnsi="Arial" w:cs="Arial"/>
          <w:sz w:val="20"/>
          <w:szCs w:val="20"/>
        </w:rPr>
      </w:pPr>
    </w:p>
    <w:p w:rsidR="00EA0D4C" w:rsidRPr="00F160D9" w:rsidRDefault="00EA0D4C" w:rsidP="001025DB">
      <w:pPr>
        <w:pStyle w:val="Normaalweb"/>
        <w:spacing w:before="0" w:beforeAutospacing="0" w:after="210" w:afterAutospacing="0" w:line="276" w:lineRule="auto"/>
        <w:jc w:val="both"/>
        <w:rPr>
          <w:rFonts w:ascii="Arial" w:hAnsi="Arial" w:cs="Arial"/>
          <w:color w:val="000000"/>
          <w:sz w:val="20"/>
          <w:szCs w:val="20"/>
        </w:rPr>
      </w:pPr>
    </w:p>
    <w:sectPr w:rsidR="00EA0D4C" w:rsidRPr="00F160D9" w:rsidSect="00F6252C">
      <w:headerReference w:type="even" r:id="rId7"/>
      <w:headerReference w:type="default" r:id="rId8"/>
      <w:footerReference w:type="default" r:id="rId9"/>
      <w:headerReference w:type="first" r:id="rId10"/>
      <w:pgSz w:w="11906" w:h="16838"/>
      <w:pgMar w:top="720" w:right="720" w:bottom="720" w:left="720" w:header="567" w:footer="283" w:gutter="0"/>
      <w:pgBorders w:offsetFrom="page">
        <w:bottom w:val="single" w:sz="24" w:space="31" w:color="92D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0F7" w:rsidRDefault="009420F7" w:rsidP="006043DA">
      <w:pPr>
        <w:spacing w:after="0" w:line="240" w:lineRule="auto"/>
      </w:pPr>
      <w:r>
        <w:separator/>
      </w:r>
    </w:p>
  </w:endnote>
  <w:endnote w:type="continuationSeparator" w:id="0">
    <w:p w:rsidR="009420F7" w:rsidRDefault="009420F7" w:rsidP="00604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F3" w:rsidRPr="00FB4139" w:rsidRDefault="00A80BE9" w:rsidP="00FD7AB4">
    <w:pPr>
      <w:pStyle w:val="Voettekst"/>
      <w:tabs>
        <w:tab w:val="left" w:pos="1946"/>
        <w:tab w:val="left" w:pos="6120"/>
      </w:tabs>
      <w:jc w:val="center"/>
      <w:rPr>
        <w:lang w:val="en-US"/>
      </w:rPr>
    </w:pPr>
    <w:hyperlink r:id="rId1" w:history="1">
      <w:r w:rsidR="007468F3" w:rsidRPr="00FB4139">
        <w:rPr>
          <w:rStyle w:val="apple-style-span"/>
          <w:rFonts w:ascii="Arial" w:hAnsi="Arial" w:cs="Arial"/>
          <w:color w:val="000000"/>
          <w:sz w:val="17"/>
          <w:szCs w:val="17"/>
          <w:u w:val="single"/>
          <w:lang w:val="en-US"/>
        </w:rPr>
        <w:t>Disclaimer</w:t>
      </w:r>
    </w:hyperlink>
    <w:r w:rsidR="007468F3" w:rsidRPr="00FB4139">
      <w:rPr>
        <w:rStyle w:val="apple-style-span"/>
        <w:rFonts w:ascii="Arial" w:hAnsi="Arial" w:cs="Arial"/>
        <w:color w:val="000000"/>
        <w:sz w:val="17"/>
        <w:szCs w:val="17"/>
        <w:lang w:val="en-US"/>
      </w:rPr>
      <w:tab/>
    </w:r>
    <w:r w:rsidR="007468F3">
      <w:rPr>
        <w:rStyle w:val="apple-style-span"/>
        <w:rFonts w:ascii="Arial" w:hAnsi="Arial" w:cs="Arial"/>
        <w:color w:val="000000"/>
        <w:sz w:val="17"/>
        <w:szCs w:val="17"/>
        <w:lang w:val="en-US"/>
      </w:rPr>
      <w:tab/>
    </w:r>
    <w:r w:rsidR="007468F3" w:rsidRPr="00FB4139">
      <w:rPr>
        <w:rStyle w:val="apple-style-span"/>
        <w:rFonts w:ascii="Arial" w:hAnsi="Arial" w:cs="Arial"/>
        <w:color w:val="000000"/>
        <w:sz w:val="17"/>
        <w:szCs w:val="17"/>
        <w:lang w:val="en-US"/>
      </w:rPr>
      <w:t xml:space="preserve">  Performa/HR-Select-201</w:t>
    </w:r>
    <w:r w:rsidR="007468F3">
      <w:rPr>
        <w:rStyle w:val="apple-style-span"/>
        <w:rFonts w:ascii="Arial" w:hAnsi="Arial" w:cs="Arial"/>
        <w:color w:val="000000"/>
        <w:sz w:val="17"/>
        <w:szCs w:val="17"/>
        <w:lang w:val="en-US"/>
      </w:rPr>
      <w:t>1</w:t>
    </w:r>
    <w:r w:rsidR="007468F3" w:rsidRPr="00FB4139">
      <w:rPr>
        <w:rStyle w:val="apple-style-span"/>
        <w:rFonts w:ascii="Arial" w:hAnsi="Arial" w:cs="Arial"/>
        <w:color w:val="000000"/>
        <w:sz w:val="17"/>
        <w:szCs w:val="17"/>
        <w:lang w:val="en-US"/>
      </w:rPr>
      <w:tab/>
      <w:t xml:space="preserve">    </w:t>
    </w:r>
    <w:r w:rsidR="007468F3" w:rsidRPr="00FB4139">
      <w:rPr>
        <w:rStyle w:val="apple-style-span"/>
        <w:rFonts w:ascii="Arial" w:hAnsi="Arial" w:cs="Arial"/>
        <w:color w:val="000000"/>
        <w:sz w:val="17"/>
        <w:szCs w:val="17"/>
        <w:lang w:val="en-US"/>
      </w:rPr>
      <w:tab/>
    </w:r>
    <w:r w:rsidR="007468F3" w:rsidRPr="00FB4139">
      <w:rPr>
        <w:rStyle w:val="apple-style-span"/>
        <w:rFonts w:ascii="Arial" w:hAnsi="Arial" w:cs="Arial"/>
        <w:color w:val="000000"/>
        <w:sz w:val="17"/>
        <w:szCs w:val="17"/>
        <w:lang w:val="en-US"/>
      </w:rPr>
      <w:tab/>
    </w:r>
    <w:r w:rsidR="00F160D9">
      <w:rPr>
        <w:rStyle w:val="apple-style-span"/>
        <w:rFonts w:ascii="Arial" w:hAnsi="Arial" w:cs="Arial"/>
        <w:color w:val="000000"/>
        <w:sz w:val="17"/>
        <w:szCs w:val="17"/>
        <w:lang w:val="en-US"/>
      </w:rPr>
      <w:t>14.104.M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0F7" w:rsidRDefault="009420F7" w:rsidP="006043DA">
      <w:pPr>
        <w:spacing w:after="0" w:line="240" w:lineRule="auto"/>
      </w:pPr>
      <w:r>
        <w:separator/>
      </w:r>
    </w:p>
  </w:footnote>
  <w:footnote w:type="continuationSeparator" w:id="0">
    <w:p w:rsidR="009420F7" w:rsidRDefault="009420F7" w:rsidP="006043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F3" w:rsidRDefault="00A80BE9">
    <w:pPr>
      <w:pStyle w:val="Koptekst"/>
    </w:pPr>
    <w:r w:rsidRPr="00A80BE9">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1965" o:spid="_x0000_s2050" type="#_x0000_t75" style="position:absolute;margin-left:0;margin-top:0;width:451.25pt;height:50.85pt;z-index:-251658240;mso-position-horizontal:center;mso-position-horizontal-relative:margin;mso-position-vertical:center;mso-position-vertical-relative:margin" o:allowincell="f">
          <v:imagedata r:id="rId1" o:title="model_b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0"/>
      <w:gridCol w:w="2020"/>
    </w:tblGrid>
    <w:tr w:rsidR="007468F3" w:rsidRPr="001025DB">
      <w:trPr>
        <w:trHeight w:val="835"/>
      </w:trPr>
      <w:tc>
        <w:tcPr>
          <w:tcW w:w="8570" w:type="dxa"/>
          <w:tcBorders>
            <w:top w:val="nil"/>
            <w:left w:val="nil"/>
            <w:bottom w:val="nil"/>
            <w:right w:val="nil"/>
          </w:tcBorders>
        </w:tcPr>
        <w:p w:rsidR="007468F3" w:rsidRPr="001025DB" w:rsidRDefault="007468F3" w:rsidP="005364C3">
          <w:pPr>
            <w:pStyle w:val="Koptekst"/>
          </w:pPr>
          <w:r>
            <w:rPr>
              <w:noProof/>
              <w:lang w:eastAsia="nl-NL"/>
            </w:rPr>
            <w:drawing>
              <wp:inline distT="0" distB="0" distL="0" distR="0">
                <wp:extent cx="2567305" cy="433705"/>
                <wp:effectExtent l="19050" t="0" r="4445" b="0"/>
                <wp:docPr id="1" name="Picture 1" desc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ps"/>
                        <pic:cNvPicPr>
                          <a:picLocks noChangeAspect="1" noChangeArrowheads="1"/>
                        </pic:cNvPicPr>
                      </pic:nvPicPr>
                      <pic:blipFill>
                        <a:blip r:embed="rId1"/>
                        <a:srcRect/>
                        <a:stretch>
                          <a:fillRect/>
                        </a:stretch>
                      </pic:blipFill>
                      <pic:spPr bwMode="auto">
                        <a:xfrm>
                          <a:off x="0" y="0"/>
                          <a:ext cx="2567305" cy="433705"/>
                        </a:xfrm>
                        <a:prstGeom prst="rect">
                          <a:avLst/>
                        </a:prstGeom>
                        <a:noFill/>
                        <a:ln w="9525">
                          <a:noFill/>
                          <a:miter lim="800000"/>
                          <a:headEnd/>
                          <a:tailEnd/>
                        </a:ln>
                      </pic:spPr>
                    </pic:pic>
                  </a:graphicData>
                </a:graphic>
              </wp:inline>
            </w:drawing>
          </w:r>
        </w:p>
      </w:tc>
      <w:tc>
        <w:tcPr>
          <w:tcW w:w="2020" w:type="dxa"/>
          <w:tcBorders>
            <w:top w:val="nil"/>
            <w:left w:val="nil"/>
            <w:bottom w:val="nil"/>
            <w:right w:val="nil"/>
          </w:tcBorders>
          <w:shd w:val="clear" w:color="auto" w:fill="72B820"/>
          <w:vAlign w:val="center"/>
        </w:tcPr>
        <w:p w:rsidR="007468F3" w:rsidRPr="001025DB" w:rsidRDefault="007468F3" w:rsidP="005364C3">
          <w:pPr>
            <w:pStyle w:val="Koptekst"/>
            <w:jc w:val="center"/>
            <w:rPr>
              <w:rFonts w:ascii="Arial" w:hAnsi="Arial" w:cs="Arial"/>
              <w:b/>
              <w:color w:val="FFFFFF"/>
              <w:sz w:val="32"/>
              <w:szCs w:val="32"/>
            </w:rPr>
          </w:pPr>
          <w:r w:rsidRPr="001025DB">
            <w:rPr>
              <w:rFonts w:ascii="Arial" w:hAnsi="Arial" w:cs="Arial"/>
              <w:b/>
              <w:color w:val="FFFFFF"/>
              <w:sz w:val="32"/>
              <w:szCs w:val="32"/>
            </w:rPr>
            <w:t>Model</w:t>
          </w:r>
        </w:p>
      </w:tc>
    </w:tr>
    <w:tr w:rsidR="007468F3" w:rsidRPr="001025DB">
      <w:trPr>
        <w:trHeight w:hRule="exact" w:val="397"/>
      </w:trPr>
      <w:tc>
        <w:tcPr>
          <w:tcW w:w="8570" w:type="dxa"/>
          <w:tcBorders>
            <w:top w:val="nil"/>
            <w:left w:val="nil"/>
            <w:bottom w:val="nil"/>
            <w:right w:val="nil"/>
          </w:tcBorders>
          <w:vAlign w:val="center"/>
        </w:tcPr>
        <w:p w:rsidR="007468F3" w:rsidRPr="0029042D" w:rsidRDefault="007468F3" w:rsidP="005364C3">
          <w:pPr>
            <w:pStyle w:val="Koptekst"/>
            <w:rPr>
              <w:rFonts w:ascii="Arial" w:hAnsi="Arial" w:cs="Arial"/>
              <w:b/>
              <w:sz w:val="18"/>
              <w:szCs w:val="18"/>
            </w:rPr>
          </w:pPr>
          <w:r w:rsidRPr="001025DB">
            <w:rPr>
              <w:rFonts w:ascii="Arial" w:hAnsi="Arial" w:cs="Arial"/>
              <w:sz w:val="20"/>
              <w:szCs w:val="20"/>
            </w:rPr>
            <w:t xml:space="preserve"> </w:t>
          </w:r>
          <w:r w:rsidRPr="0029042D">
            <w:rPr>
              <w:rFonts w:ascii="Arial" w:hAnsi="Arial" w:cs="Arial"/>
              <w:b/>
              <w:sz w:val="18"/>
              <w:szCs w:val="18"/>
            </w:rPr>
            <w:t>Nieuws - checklist</w:t>
          </w:r>
          <w:r>
            <w:rPr>
              <w:rFonts w:ascii="Arial" w:hAnsi="Arial" w:cs="Arial"/>
              <w:b/>
              <w:sz w:val="18"/>
              <w:szCs w:val="18"/>
            </w:rPr>
            <w:t>s</w:t>
          </w:r>
          <w:r w:rsidRPr="0029042D">
            <w:rPr>
              <w:rFonts w:ascii="Arial" w:hAnsi="Arial" w:cs="Arial"/>
              <w:b/>
              <w:sz w:val="18"/>
              <w:szCs w:val="18"/>
            </w:rPr>
            <w:t xml:space="preserve"> - modellen</w:t>
          </w:r>
        </w:p>
      </w:tc>
      <w:tc>
        <w:tcPr>
          <w:tcW w:w="2020" w:type="dxa"/>
          <w:tcBorders>
            <w:top w:val="nil"/>
            <w:left w:val="nil"/>
            <w:bottom w:val="nil"/>
            <w:right w:val="nil"/>
          </w:tcBorders>
          <w:shd w:val="clear" w:color="auto" w:fill="E3F1D2"/>
          <w:vAlign w:val="center"/>
        </w:tcPr>
        <w:p w:rsidR="007468F3" w:rsidRPr="001025DB" w:rsidRDefault="007468F3" w:rsidP="00F160D9">
          <w:pPr>
            <w:pStyle w:val="Koptekst"/>
            <w:jc w:val="center"/>
            <w:rPr>
              <w:rFonts w:ascii="Arial" w:hAnsi="Arial" w:cs="Arial"/>
              <w:sz w:val="18"/>
              <w:szCs w:val="18"/>
            </w:rPr>
          </w:pPr>
          <w:r>
            <w:rPr>
              <w:rFonts w:ascii="Arial" w:hAnsi="Arial" w:cs="Arial"/>
              <w:sz w:val="18"/>
              <w:szCs w:val="18"/>
            </w:rPr>
            <w:t>11.A.1</w:t>
          </w:r>
          <w:r w:rsidR="00F160D9">
            <w:rPr>
              <w:rFonts w:ascii="Arial" w:hAnsi="Arial" w:cs="Arial"/>
              <w:sz w:val="18"/>
              <w:szCs w:val="18"/>
            </w:rPr>
            <w:t>5</w:t>
          </w:r>
          <w:r>
            <w:rPr>
              <w:rFonts w:ascii="Arial" w:hAnsi="Arial" w:cs="Arial"/>
              <w:sz w:val="18"/>
              <w:szCs w:val="18"/>
            </w:rPr>
            <w:t>.11.0</w:t>
          </w:r>
        </w:p>
      </w:tc>
    </w:tr>
    <w:tr w:rsidR="007468F3" w:rsidRPr="001025DB">
      <w:trPr>
        <w:trHeight w:val="57"/>
      </w:trPr>
      <w:tc>
        <w:tcPr>
          <w:tcW w:w="8570" w:type="dxa"/>
          <w:tcBorders>
            <w:top w:val="nil"/>
            <w:left w:val="nil"/>
            <w:bottom w:val="nil"/>
            <w:right w:val="nil"/>
          </w:tcBorders>
          <w:vAlign w:val="center"/>
        </w:tcPr>
        <w:p w:rsidR="007468F3" w:rsidRPr="001025DB" w:rsidRDefault="007468F3" w:rsidP="005364C3">
          <w:pPr>
            <w:pStyle w:val="Koptekst"/>
            <w:rPr>
              <w:rFonts w:ascii="Arial" w:hAnsi="Arial" w:cs="Arial"/>
              <w:sz w:val="20"/>
              <w:szCs w:val="20"/>
            </w:rPr>
          </w:pPr>
        </w:p>
      </w:tc>
      <w:tc>
        <w:tcPr>
          <w:tcW w:w="2020" w:type="dxa"/>
          <w:tcBorders>
            <w:top w:val="nil"/>
            <w:left w:val="nil"/>
            <w:bottom w:val="nil"/>
            <w:right w:val="nil"/>
          </w:tcBorders>
          <w:shd w:val="clear" w:color="auto" w:fill="auto"/>
        </w:tcPr>
        <w:p w:rsidR="007468F3" w:rsidRPr="001025DB" w:rsidRDefault="007468F3" w:rsidP="005364C3">
          <w:pPr>
            <w:pStyle w:val="Koptekst"/>
            <w:jc w:val="center"/>
            <w:rPr>
              <w:rFonts w:ascii="Arial" w:hAnsi="Arial" w:cs="Arial"/>
              <w:sz w:val="18"/>
              <w:szCs w:val="18"/>
            </w:rPr>
          </w:pPr>
        </w:p>
      </w:tc>
    </w:tr>
    <w:tr w:rsidR="007468F3" w:rsidRPr="001025DB">
      <w:trPr>
        <w:trHeight w:hRule="exact" w:val="170"/>
      </w:trPr>
      <w:tc>
        <w:tcPr>
          <w:tcW w:w="8570" w:type="dxa"/>
          <w:tcBorders>
            <w:top w:val="nil"/>
            <w:left w:val="nil"/>
            <w:bottom w:val="nil"/>
            <w:right w:val="nil"/>
          </w:tcBorders>
          <w:shd w:val="clear" w:color="auto" w:fill="77CC39"/>
        </w:tcPr>
        <w:p w:rsidR="007468F3" w:rsidRPr="001025DB" w:rsidRDefault="007468F3" w:rsidP="005364C3">
          <w:pPr>
            <w:pStyle w:val="Koptekst"/>
            <w:rPr>
              <w:rFonts w:ascii="Arial" w:hAnsi="Arial" w:cs="Arial"/>
              <w:sz w:val="20"/>
              <w:szCs w:val="20"/>
            </w:rPr>
          </w:pPr>
        </w:p>
      </w:tc>
      <w:tc>
        <w:tcPr>
          <w:tcW w:w="2020" w:type="dxa"/>
          <w:tcBorders>
            <w:top w:val="nil"/>
            <w:left w:val="nil"/>
            <w:bottom w:val="nil"/>
            <w:right w:val="nil"/>
          </w:tcBorders>
          <w:shd w:val="clear" w:color="auto" w:fill="77CC39"/>
        </w:tcPr>
        <w:p w:rsidR="007468F3" w:rsidRPr="001025DB" w:rsidRDefault="007468F3" w:rsidP="005364C3">
          <w:pPr>
            <w:pStyle w:val="Koptekst"/>
            <w:jc w:val="center"/>
            <w:rPr>
              <w:rFonts w:ascii="Arial" w:hAnsi="Arial" w:cs="Arial"/>
              <w:sz w:val="18"/>
              <w:szCs w:val="18"/>
            </w:rPr>
          </w:pPr>
        </w:p>
      </w:tc>
    </w:tr>
  </w:tbl>
  <w:p w:rsidR="007468F3" w:rsidRDefault="007468F3">
    <w:pPr>
      <w:pStyle w:val="Koptekst"/>
    </w:pPr>
  </w:p>
  <w:p w:rsidR="007468F3" w:rsidRDefault="007468F3">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F3" w:rsidRDefault="00A80BE9">
    <w:pPr>
      <w:pStyle w:val="Koptekst"/>
    </w:pPr>
    <w:r w:rsidRPr="00A80BE9">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1964" o:spid="_x0000_s2049" type="#_x0000_t75" style="position:absolute;margin-left:0;margin-top:0;width:451.25pt;height:50.85pt;z-index:-251659264;mso-position-horizontal:center;mso-position-horizontal-relative:margin;mso-position-vertical:center;mso-position-vertical-relative:margin" o:allowincell="f">
          <v:imagedata r:id="rId1" o:title="model_bg"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F05"/>
    <w:multiLevelType w:val="hybridMultilevel"/>
    <w:tmpl w:val="65C4A668"/>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056B0BCE"/>
    <w:multiLevelType w:val="hybridMultilevel"/>
    <w:tmpl w:val="170EF7EC"/>
    <w:lvl w:ilvl="0" w:tplc="C24EBF52">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6F47198"/>
    <w:multiLevelType w:val="hybridMultilevel"/>
    <w:tmpl w:val="50BE08DC"/>
    <w:lvl w:ilvl="0" w:tplc="CC92A736">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D621FAF"/>
    <w:multiLevelType w:val="hybridMultilevel"/>
    <w:tmpl w:val="4B043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867224"/>
    <w:multiLevelType w:val="hybridMultilevel"/>
    <w:tmpl w:val="2D9E7A40"/>
    <w:lvl w:ilvl="0" w:tplc="04130019">
      <w:start w:val="1"/>
      <w:numFmt w:val="lowerLetter"/>
      <w:lvlText w:val="%1."/>
      <w:lvlJc w:val="left"/>
      <w:pPr>
        <w:ind w:left="1069"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nsid w:val="0E463FB0"/>
    <w:multiLevelType w:val="hybridMultilevel"/>
    <w:tmpl w:val="F090676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F9568B7"/>
    <w:multiLevelType w:val="hybridMultilevel"/>
    <w:tmpl w:val="EE329CC2"/>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nsid w:val="118E287F"/>
    <w:multiLevelType w:val="hybridMultilevel"/>
    <w:tmpl w:val="7898D734"/>
    <w:lvl w:ilvl="0" w:tplc="C24EBF52">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19260C0A"/>
    <w:multiLevelType w:val="hybridMultilevel"/>
    <w:tmpl w:val="59D477E6"/>
    <w:lvl w:ilvl="0" w:tplc="C76E617C">
      <w:numFmt w:val="bullet"/>
      <w:lvlText w:val=""/>
      <w:lvlJc w:val="left"/>
      <w:pPr>
        <w:tabs>
          <w:tab w:val="num" w:pos="360"/>
        </w:tabs>
        <w:ind w:left="360" w:hanging="360"/>
      </w:pPr>
      <w:rPr>
        <w:rFonts w:ascii="Symbol" w:eastAsia="Times New Roman" w:hAnsi="Symbo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1A740C18"/>
    <w:multiLevelType w:val="hybridMultilevel"/>
    <w:tmpl w:val="4392A0FE"/>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nsid w:val="1DE63E8A"/>
    <w:multiLevelType w:val="hybridMultilevel"/>
    <w:tmpl w:val="F7B47C68"/>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1">
    <w:nsid w:val="22B3754F"/>
    <w:multiLevelType w:val="hybridMultilevel"/>
    <w:tmpl w:val="608437DE"/>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2">
    <w:nsid w:val="255605E4"/>
    <w:multiLevelType w:val="hybridMultilevel"/>
    <w:tmpl w:val="EF48600E"/>
    <w:lvl w:ilvl="0" w:tplc="5CC6AF56">
      <w:start w:val="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6E902A3"/>
    <w:multiLevelType w:val="hybridMultilevel"/>
    <w:tmpl w:val="BF6E91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282139B3"/>
    <w:multiLevelType w:val="hybridMultilevel"/>
    <w:tmpl w:val="6BBA4EEE"/>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5">
    <w:nsid w:val="2C5F7606"/>
    <w:multiLevelType w:val="hybridMultilevel"/>
    <w:tmpl w:val="37669024"/>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6">
    <w:nsid w:val="2CE50979"/>
    <w:multiLevelType w:val="hybridMultilevel"/>
    <w:tmpl w:val="30102538"/>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7">
    <w:nsid w:val="2F8111E5"/>
    <w:multiLevelType w:val="hybridMultilevel"/>
    <w:tmpl w:val="7A544678"/>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8">
    <w:nsid w:val="302C3909"/>
    <w:multiLevelType w:val="hybridMultilevel"/>
    <w:tmpl w:val="97ECC90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34142C1D"/>
    <w:multiLevelType w:val="hybridMultilevel"/>
    <w:tmpl w:val="088EB11E"/>
    <w:lvl w:ilvl="0" w:tplc="2D94CF66">
      <w:start w:val="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80D13BD"/>
    <w:multiLevelType w:val="hybridMultilevel"/>
    <w:tmpl w:val="84B4686E"/>
    <w:lvl w:ilvl="0" w:tplc="C76E617C">
      <w:numFmt w:val="bullet"/>
      <w:lvlText w:val=""/>
      <w:lvlJc w:val="left"/>
      <w:pPr>
        <w:tabs>
          <w:tab w:val="num" w:pos="420"/>
        </w:tabs>
        <w:ind w:left="420" w:hanging="360"/>
      </w:pPr>
      <w:rPr>
        <w:rFonts w:ascii="Symbol" w:eastAsia="Times New Roman" w:hAnsi="Symbol" w:cs="Arial" w:hint="default"/>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1">
    <w:nsid w:val="390C3EFB"/>
    <w:multiLevelType w:val="hybridMultilevel"/>
    <w:tmpl w:val="CAFCA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9716679"/>
    <w:multiLevelType w:val="hybridMultilevel"/>
    <w:tmpl w:val="D87834A2"/>
    <w:lvl w:ilvl="0" w:tplc="3C54B036">
      <w:numFmt w:val="bullet"/>
      <w:lvlText w:val="-"/>
      <w:lvlJc w:val="left"/>
      <w:pPr>
        <w:ind w:left="1069" w:hanging="360"/>
      </w:pPr>
      <w:rPr>
        <w:rFonts w:ascii="Verdana" w:eastAsia="Times New Roman" w:hAnsi="Verdana" w:cs="Times New Roman"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3">
    <w:nsid w:val="3E5B7B9F"/>
    <w:multiLevelType w:val="hybridMultilevel"/>
    <w:tmpl w:val="A9D03ADC"/>
    <w:lvl w:ilvl="0" w:tplc="3C54B036">
      <w:numFmt w:val="bullet"/>
      <w:lvlText w:val="-"/>
      <w:lvlJc w:val="left"/>
      <w:pPr>
        <w:ind w:left="720" w:hanging="360"/>
      </w:pPr>
      <w:rPr>
        <w:rFonts w:ascii="Verdana" w:eastAsia="Times New Roman" w:hAnsi="Verdana"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4">
    <w:nsid w:val="3FAA2ECD"/>
    <w:multiLevelType w:val="hybridMultilevel"/>
    <w:tmpl w:val="5D98261E"/>
    <w:lvl w:ilvl="0" w:tplc="C24EBF52">
      <w:start w:val="1"/>
      <w:numFmt w:val="lowerLetter"/>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FF8444A"/>
    <w:multiLevelType w:val="multilevel"/>
    <w:tmpl w:val="005AB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9A08A6"/>
    <w:multiLevelType w:val="multilevel"/>
    <w:tmpl w:val="1332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AA5947"/>
    <w:multiLevelType w:val="hybridMultilevel"/>
    <w:tmpl w:val="75747DB4"/>
    <w:lvl w:ilvl="0" w:tplc="04130019">
      <w:start w:val="1"/>
      <w:numFmt w:val="lowerLetter"/>
      <w:lvlText w:val="%1."/>
      <w:lvlJc w:val="left"/>
      <w:pPr>
        <w:ind w:left="1069"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8">
    <w:nsid w:val="497C6336"/>
    <w:multiLevelType w:val="hybridMultilevel"/>
    <w:tmpl w:val="A16C40D0"/>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9">
    <w:nsid w:val="4CCA32FD"/>
    <w:multiLevelType w:val="hybridMultilevel"/>
    <w:tmpl w:val="1DB03F52"/>
    <w:lvl w:ilvl="0" w:tplc="C24EBF5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4FBD4BD9"/>
    <w:multiLevelType w:val="hybridMultilevel"/>
    <w:tmpl w:val="16AC09AA"/>
    <w:lvl w:ilvl="0" w:tplc="3C54B036">
      <w:numFmt w:val="bullet"/>
      <w:lvlText w:val="-"/>
      <w:lvlJc w:val="left"/>
      <w:pPr>
        <w:ind w:left="720" w:hanging="360"/>
      </w:pPr>
      <w:rPr>
        <w:rFonts w:ascii="Verdana" w:eastAsia="Times New Roman" w:hAnsi="Verdana"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1">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2">
    <w:nsid w:val="530118CD"/>
    <w:multiLevelType w:val="hybridMultilevel"/>
    <w:tmpl w:val="40B4A11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5CA7935"/>
    <w:multiLevelType w:val="hybridMultilevel"/>
    <w:tmpl w:val="6AD290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89C20AE"/>
    <w:multiLevelType w:val="hybridMultilevel"/>
    <w:tmpl w:val="F5F6A3FA"/>
    <w:lvl w:ilvl="0" w:tplc="CC92A736">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5F115B08"/>
    <w:multiLevelType w:val="hybridMultilevel"/>
    <w:tmpl w:val="FFCA7AF6"/>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6">
    <w:nsid w:val="62C14DAF"/>
    <w:multiLevelType w:val="hybridMultilevel"/>
    <w:tmpl w:val="FAC8774A"/>
    <w:lvl w:ilvl="0" w:tplc="04130001">
      <w:start w:val="1"/>
      <w:numFmt w:val="bullet"/>
      <w:lvlText w:val=""/>
      <w:lvlJc w:val="left"/>
      <w:pPr>
        <w:ind w:left="-1422" w:hanging="360"/>
      </w:pPr>
      <w:rPr>
        <w:rFonts w:ascii="Symbol" w:hAnsi="Symbol" w:hint="default"/>
      </w:rPr>
    </w:lvl>
    <w:lvl w:ilvl="1" w:tplc="04130003" w:tentative="1">
      <w:start w:val="1"/>
      <w:numFmt w:val="bullet"/>
      <w:lvlText w:val="o"/>
      <w:lvlJc w:val="left"/>
      <w:pPr>
        <w:ind w:left="-702" w:hanging="360"/>
      </w:pPr>
      <w:rPr>
        <w:rFonts w:ascii="Courier New" w:hAnsi="Courier New" w:cs="Courier New" w:hint="default"/>
      </w:rPr>
    </w:lvl>
    <w:lvl w:ilvl="2" w:tplc="04130005" w:tentative="1">
      <w:start w:val="1"/>
      <w:numFmt w:val="bullet"/>
      <w:lvlText w:val=""/>
      <w:lvlJc w:val="left"/>
      <w:pPr>
        <w:ind w:left="18" w:hanging="360"/>
      </w:pPr>
      <w:rPr>
        <w:rFonts w:ascii="Wingdings" w:hAnsi="Wingdings" w:hint="default"/>
      </w:rPr>
    </w:lvl>
    <w:lvl w:ilvl="3" w:tplc="04130001" w:tentative="1">
      <w:start w:val="1"/>
      <w:numFmt w:val="bullet"/>
      <w:lvlText w:val=""/>
      <w:lvlJc w:val="left"/>
      <w:pPr>
        <w:ind w:left="738" w:hanging="360"/>
      </w:pPr>
      <w:rPr>
        <w:rFonts w:ascii="Symbol" w:hAnsi="Symbol" w:hint="default"/>
      </w:rPr>
    </w:lvl>
    <w:lvl w:ilvl="4" w:tplc="04130003" w:tentative="1">
      <w:start w:val="1"/>
      <w:numFmt w:val="bullet"/>
      <w:lvlText w:val="o"/>
      <w:lvlJc w:val="left"/>
      <w:pPr>
        <w:ind w:left="1458" w:hanging="360"/>
      </w:pPr>
      <w:rPr>
        <w:rFonts w:ascii="Courier New" w:hAnsi="Courier New" w:cs="Courier New" w:hint="default"/>
      </w:rPr>
    </w:lvl>
    <w:lvl w:ilvl="5" w:tplc="04130005" w:tentative="1">
      <w:start w:val="1"/>
      <w:numFmt w:val="bullet"/>
      <w:lvlText w:val=""/>
      <w:lvlJc w:val="left"/>
      <w:pPr>
        <w:ind w:left="2178" w:hanging="360"/>
      </w:pPr>
      <w:rPr>
        <w:rFonts w:ascii="Wingdings" w:hAnsi="Wingdings" w:hint="default"/>
      </w:rPr>
    </w:lvl>
    <w:lvl w:ilvl="6" w:tplc="04130001" w:tentative="1">
      <w:start w:val="1"/>
      <w:numFmt w:val="bullet"/>
      <w:lvlText w:val=""/>
      <w:lvlJc w:val="left"/>
      <w:pPr>
        <w:ind w:left="2898" w:hanging="360"/>
      </w:pPr>
      <w:rPr>
        <w:rFonts w:ascii="Symbol" w:hAnsi="Symbol" w:hint="default"/>
      </w:rPr>
    </w:lvl>
    <w:lvl w:ilvl="7" w:tplc="04130003" w:tentative="1">
      <w:start w:val="1"/>
      <w:numFmt w:val="bullet"/>
      <w:lvlText w:val="o"/>
      <w:lvlJc w:val="left"/>
      <w:pPr>
        <w:ind w:left="3618" w:hanging="360"/>
      </w:pPr>
      <w:rPr>
        <w:rFonts w:ascii="Courier New" w:hAnsi="Courier New" w:cs="Courier New" w:hint="default"/>
      </w:rPr>
    </w:lvl>
    <w:lvl w:ilvl="8" w:tplc="04130005" w:tentative="1">
      <w:start w:val="1"/>
      <w:numFmt w:val="bullet"/>
      <w:lvlText w:val=""/>
      <w:lvlJc w:val="left"/>
      <w:pPr>
        <w:ind w:left="4338" w:hanging="360"/>
      </w:pPr>
      <w:rPr>
        <w:rFonts w:ascii="Wingdings" w:hAnsi="Wingdings" w:hint="default"/>
      </w:rPr>
    </w:lvl>
  </w:abstractNum>
  <w:abstractNum w:abstractNumId="37">
    <w:nsid w:val="652F01B3"/>
    <w:multiLevelType w:val="hybridMultilevel"/>
    <w:tmpl w:val="C0FC0864"/>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8">
    <w:nsid w:val="65845602"/>
    <w:multiLevelType w:val="hybridMultilevel"/>
    <w:tmpl w:val="C8108A6C"/>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9">
    <w:nsid w:val="66CC5C64"/>
    <w:multiLevelType w:val="hybridMultilevel"/>
    <w:tmpl w:val="63FC14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68427A67"/>
    <w:multiLevelType w:val="hybridMultilevel"/>
    <w:tmpl w:val="14F45D4A"/>
    <w:lvl w:ilvl="0" w:tplc="C7467AB6">
      <w:start w:val="2"/>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696B038A"/>
    <w:multiLevelType w:val="multilevel"/>
    <w:tmpl w:val="E11EE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361004"/>
    <w:multiLevelType w:val="hybridMultilevel"/>
    <w:tmpl w:val="5A18AEB2"/>
    <w:lvl w:ilvl="0" w:tplc="71265DD0">
      <w:start w:val="1"/>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6F78241B"/>
    <w:multiLevelType w:val="hybridMultilevel"/>
    <w:tmpl w:val="CBDAFAC8"/>
    <w:lvl w:ilvl="0" w:tplc="3C54B036">
      <w:numFmt w:val="bullet"/>
      <w:lvlText w:val="-"/>
      <w:lvlJc w:val="left"/>
      <w:pPr>
        <w:ind w:left="1069" w:hanging="360"/>
      </w:pPr>
      <w:rPr>
        <w:rFonts w:ascii="Verdana" w:eastAsia="Times New Roman" w:hAnsi="Verdana" w:cs="Times New Roman"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4">
    <w:nsid w:val="700125BB"/>
    <w:multiLevelType w:val="hybridMultilevel"/>
    <w:tmpl w:val="6FF6AB62"/>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5">
    <w:nsid w:val="70787024"/>
    <w:multiLevelType w:val="hybridMultilevel"/>
    <w:tmpl w:val="E5A0B6BC"/>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6">
    <w:nsid w:val="74396F2A"/>
    <w:multiLevelType w:val="hybridMultilevel"/>
    <w:tmpl w:val="C5EA537A"/>
    <w:lvl w:ilvl="0" w:tplc="3C54B036">
      <w:numFmt w:val="bullet"/>
      <w:lvlText w:val="-"/>
      <w:lvlJc w:val="left"/>
      <w:pPr>
        <w:ind w:left="1069" w:hanging="360"/>
      </w:pPr>
      <w:rPr>
        <w:rFonts w:ascii="Verdana" w:eastAsia="Times New Roman" w:hAnsi="Verdana" w:cs="Times New Roman"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7">
    <w:nsid w:val="7B1A79D2"/>
    <w:multiLevelType w:val="hybridMultilevel"/>
    <w:tmpl w:val="769A6F9A"/>
    <w:lvl w:ilvl="0" w:tplc="5CC6AF56">
      <w:start w:val="2"/>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6"/>
  </w:num>
  <w:num w:numId="2">
    <w:abstractNumId w:val="25"/>
  </w:num>
  <w:num w:numId="3">
    <w:abstractNumId w:val="34"/>
  </w:num>
  <w:num w:numId="4">
    <w:abstractNumId w:val="3"/>
  </w:num>
  <w:num w:numId="5">
    <w:abstractNumId w:val="33"/>
  </w:num>
  <w:num w:numId="6">
    <w:abstractNumId w:val="8"/>
  </w:num>
  <w:num w:numId="7">
    <w:abstractNumId w:val="20"/>
  </w:num>
  <w:num w:numId="8">
    <w:abstractNumId w:val="42"/>
  </w:num>
  <w:num w:numId="9">
    <w:abstractNumId w:val="2"/>
  </w:num>
  <w:num w:numId="10">
    <w:abstractNumId w:val="36"/>
  </w:num>
  <w:num w:numId="11">
    <w:abstractNumId w:val="5"/>
  </w:num>
  <w:num w:numId="12">
    <w:abstractNumId w:val="32"/>
  </w:num>
  <w:num w:numId="13">
    <w:abstractNumId w:val="1"/>
  </w:num>
  <w:num w:numId="14">
    <w:abstractNumId w:val="12"/>
  </w:num>
  <w:num w:numId="15">
    <w:abstractNumId w:val="19"/>
  </w:num>
  <w:num w:numId="16">
    <w:abstractNumId w:val="24"/>
  </w:num>
  <w:num w:numId="17">
    <w:abstractNumId w:val="40"/>
  </w:num>
  <w:num w:numId="18">
    <w:abstractNumId w:val="18"/>
  </w:num>
  <w:num w:numId="19">
    <w:abstractNumId w:val="13"/>
  </w:num>
  <w:num w:numId="20">
    <w:abstractNumId w:val="7"/>
  </w:num>
  <w:num w:numId="21">
    <w:abstractNumId w:val="39"/>
  </w:num>
  <w:num w:numId="22">
    <w:abstractNumId w:val="47"/>
  </w:num>
  <w:num w:numId="23">
    <w:abstractNumId w:val="29"/>
  </w:num>
  <w:num w:numId="24">
    <w:abstractNumId w:val="41"/>
  </w:num>
  <w:num w:numId="25">
    <w:abstractNumId w:val="21"/>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043DA"/>
    <w:rsid w:val="000651D1"/>
    <w:rsid w:val="000771A1"/>
    <w:rsid w:val="00082F34"/>
    <w:rsid w:val="00086BC3"/>
    <w:rsid w:val="000919A8"/>
    <w:rsid w:val="000949F4"/>
    <w:rsid w:val="000B31FC"/>
    <w:rsid w:val="000C7FA7"/>
    <w:rsid w:val="000E25C8"/>
    <w:rsid w:val="001025DB"/>
    <w:rsid w:val="001124EE"/>
    <w:rsid w:val="00142033"/>
    <w:rsid w:val="0017725B"/>
    <w:rsid w:val="001F2346"/>
    <w:rsid w:val="001F7422"/>
    <w:rsid w:val="00206037"/>
    <w:rsid w:val="00221F33"/>
    <w:rsid w:val="00234F0A"/>
    <w:rsid w:val="00252118"/>
    <w:rsid w:val="00253A65"/>
    <w:rsid w:val="0027308F"/>
    <w:rsid w:val="002760E9"/>
    <w:rsid w:val="00276911"/>
    <w:rsid w:val="00290B65"/>
    <w:rsid w:val="002954EE"/>
    <w:rsid w:val="002A6A74"/>
    <w:rsid w:val="002B4CFB"/>
    <w:rsid w:val="002C1A4E"/>
    <w:rsid w:val="002C396C"/>
    <w:rsid w:val="002F61D7"/>
    <w:rsid w:val="00334848"/>
    <w:rsid w:val="00343DBF"/>
    <w:rsid w:val="003521EA"/>
    <w:rsid w:val="003665F2"/>
    <w:rsid w:val="0038325C"/>
    <w:rsid w:val="003B5C28"/>
    <w:rsid w:val="003C1290"/>
    <w:rsid w:val="003D525B"/>
    <w:rsid w:val="003F14CC"/>
    <w:rsid w:val="003F1922"/>
    <w:rsid w:val="004D2FA7"/>
    <w:rsid w:val="004E146D"/>
    <w:rsid w:val="004F36FF"/>
    <w:rsid w:val="0052484D"/>
    <w:rsid w:val="005364C3"/>
    <w:rsid w:val="005636EB"/>
    <w:rsid w:val="00572056"/>
    <w:rsid w:val="00580713"/>
    <w:rsid w:val="00590023"/>
    <w:rsid w:val="005C73D1"/>
    <w:rsid w:val="005E16A1"/>
    <w:rsid w:val="006043DA"/>
    <w:rsid w:val="00626E6B"/>
    <w:rsid w:val="00635BFE"/>
    <w:rsid w:val="00647C36"/>
    <w:rsid w:val="0065328E"/>
    <w:rsid w:val="006704E7"/>
    <w:rsid w:val="006941C0"/>
    <w:rsid w:val="006C5EDD"/>
    <w:rsid w:val="006C7E56"/>
    <w:rsid w:val="006D2DCB"/>
    <w:rsid w:val="006E3C39"/>
    <w:rsid w:val="006E7C29"/>
    <w:rsid w:val="0070363A"/>
    <w:rsid w:val="0071727C"/>
    <w:rsid w:val="00725E73"/>
    <w:rsid w:val="00727171"/>
    <w:rsid w:val="007468F3"/>
    <w:rsid w:val="007B528E"/>
    <w:rsid w:val="007E5FBF"/>
    <w:rsid w:val="00816F30"/>
    <w:rsid w:val="00840330"/>
    <w:rsid w:val="008642BF"/>
    <w:rsid w:val="00865A91"/>
    <w:rsid w:val="008A6236"/>
    <w:rsid w:val="008B1D8E"/>
    <w:rsid w:val="008B2B7F"/>
    <w:rsid w:val="008C5489"/>
    <w:rsid w:val="008D1828"/>
    <w:rsid w:val="008D5272"/>
    <w:rsid w:val="008E5243"/>
    <w:rsid w:val="009276F1"/>
    <w:rsid w:val="009420F7"/>
    <w:rsid w:val="00947565"/>
    <w:rsid w:val="00967E73"/>
    <w:rsid w:val="00A4389E"/>
    <w:rsid w:val="00A80BE9"/>
    <w:rsid w:val="00A928FB"/>
    <w:rsid w:val="00AC2CF2"/>
    <w:rsid w:val="00AC62B1"/>
    <w:rsid w:val="00AC771B"/>
    <w:rsid w:val="00B27E0C"/>
    <w:rsid w:val="00B34D2A"/>
    <w:rsid w:val="00B500C8"/>
    <w:rsid w:val="00B508D1"/>
    <w:rsid w:val="00BA1207"/>
    <w:rsid w:val="00BA1EEB"/>
    <w:rsid w:val="00BA621A"/>
    <w:rsid w:val="00BC7F26"/>
    <w:rsid w:val="00BF7969"/>
    <w:rsid w:val="00C223A1"/>
    <w:rsid w:val="00C24E44"/>
    <w:rsid w:val="00C50556"/>
    <w:rsid w:val="00C74883"/>
    <w:rsid w:val="00C95871"/>
    <w:rsid w:val="00CB0AE7"/>
    <w:rsid w:val="00CB6709"/>
    <w:rsid w:val="00D82DC0"/>
    <w:rsid w:val="00D866DD"/>
    <w:rsid w:val="00DA4E56"/>
    <w:rsid w:val="00DB2537"/>
    <w:rsid w:val="00DF7F64"/>
    <w:rsid w:val="00E21833"/>
    <w:rsid w:val="00E406A2"/>
    <w:rsid w:val="00E62131"/>
    <w:rsid w:val="00E65121"/>
    <w:rsid w:val="00E8024F"/>
    <w:rsid w:val="00E85CEA"/>
    <w:rsid w:val="00EA0D4C"/>
    <w:rsid w:val="00EA547B"/>
    <w:rsid w:val="00EA567A"/>
    <w:rsid w:val="00EB07F7"/>
    <w:rsid w:val="00EB590B"/>
    <w:rsid w:val="00EC4202"/>
    <w:rsid w:val="00EE4D4B"/>
    <w:rsid w:val="00F00479"/>
    <w:rsid w:val="00F160D9"/>
    <w:rsid w:val="00F6252C"/>
    <w:rsid w:val="00F72021"/>
    <w:rsid w:val="00F73E6F"/>
    <w:rsid w:val="00F969E3"/>
    <w:rsid w:val="00FB4139"/>
    <w:rsid w:val="00FB5424"/>
    <w:rsid w:val="00FB7BC0"/>
    <w:rsid w:val="00FD64AA"/>
    <w:rsid w:val="00FD7AB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0D4C"/>
    <w:pPr>
      <w:spacing w:after="200" w:line="276" w:lineRule="auto"/>
    </w:pPr>
    <w:rPr>
      <w:sz w:val="22"/>
      <w:szCs w:val="22"/>
      <w:lang w:eastAsia="en-US"/>
    </w:rPr>
  </w:style>
  <w:style w:type="paragraph" w:styleId="Kop1">
    <w:name w:val="heading 1"/>
    <w:basedOn w:val="Standaard"/>
    <w:next w:val="Standaard"/>
    <w:link w:val="Kop1Char"/>
    <w:uiPriority w:val="9"/>
    <w:qFormat/>
    <w:rsid w:val="0017725B"/>
    <w:pPr>
      <w:keepNext/>
      <w:spacing w:before="240" w:after="60"/>
      <w:outlineLvl w:val="0"/>
    </w:pPr>
    <w:rPr>
      <w:rFonts w:ascii="Cambria" w:eastAsia="Times New Roman" w:hAnsi="Cambria"/>
      <w:b/>
      <w:bCs/>
      <w:kern w:val="32"/>
      <w:sz w:val="32"/>
      <w:szCs w:val="32"/>
    </w:rPr>
  </w:style>
  <w:style w:type="paragraph" w:styleId="Kop4">
    <w:name w:val="heading 4"/>
    <w:basedOn w:val="Standaard"/>
    <w:next w:val="Standaard"/>
    <w:link w:val="Kop4Char"/>
    <w:uiPriority w:val="9"/>
    <w:qFormat/>
    <w:rsid w:val="00E8024F"/>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43D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043DA"/>
  </w:style>
  <w:style w:type="paragraph" w:styleId="Voettekst">
    <w:name w:val="footer"/>
    <w:basedOn w:val="Standaard"/>
    <w:link w:val="VoettekstChar"/>
    <w:uiPriority w:val="99"/>
    <w:unhideWhenUsed/>
    <w:rsid w:val="006043D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043DA"/>
  </w:style>
  <w:style w:type="paragraph" w:styleId="Ballontekst">
    <w:name w:val="Balloon Text"/>
    <w:basedOn w:val="Standaard"/>
    <w:link w:val="BallontekstChar"/>
    <w:uiPriority w:val="99"/>
    <w:semiHidden/>
    <w:unhideWhenUsed/>
    <w:rsid w:val="006043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43DA"/>
    <w:rPr>
      <w:rFonts w:ascii="Tahoma" w:hAnsi="Tahoma" w:cs="Tahoma"/>
      <w:sz w:val="16"/>
      <w:szCs w:val="16"/>
    </w:rPr>
  </w:style>
  <w:style w:type="table" w:styleId="Tabelraster">
    <w:name w:val="Table Grid"/>
    <w:basedOn w:val="Standaardtabel"/>
    <w:uiPriority w:val="59"/>
    <w:rsid w:val="00865A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Standaardalinea-lettertype"/>
    <w:rsid w:val="00865A91"/>
  </w:style>
  <w:style w:type="paragraph" w:styleId="Normaalweb">
    <w:name w:val="Normal (Web)"/>
    <w:basedOn w:val="Standaard"/>
    <w:uiPriority w:val="99"/>
    <w:unhideWhenUsed/>
    <w:rsid w:val="002B4CF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cicollapsed1">
    <w:name w:val="acicollapsed1"/>
    <w:basedOn w:val="Standaardalinea-lettertype"/>
    <w:rsid w:val="00142033"/>
    <w:rPr>
      <w:vanish/>
      <w:webHidden w:val="0"/>
      <w:specVanish w:val="0"/>
    </w:rPr>
  </w:style>
  <w:style w:type="character" w:customStyle="1" w:styleId="Kop1Char">
    <w:name w:val="Kop 1 Char"/>
    <w:basedOn w:val="Standaardalinea-lettertype"/>
    <w:link w:val="Kop1"/>
    <w:uiPriority w:val="9"/>
    <w:rsid w:val="0017725B"/>
    <w:rPr>
      <w:rFonts w:ascii="Cambria" w:eastAsia="Times New Roman" w:hAnsi="Cambria" w:cs="Times New Roman"/>
      <w:b/>
      <w:bCs/>
      <w:kern w:val="32"/>
      <w:sz w:val="32"/>
      <w:szCs w:val="32"/>
      <w:lang w:eastAsia="en-US"/>
    </w:rPr>
  </w:style>
  <w:style w:type="character" w:styleId="Hyperlink">
    <w:name w:val="Hyperlink"/>
    <w:basedOn w:val="Standaardalinea-lettertype"/>
    <w:uiPriority w:val="99"/>
    <w:unhideWhenUsed/>
    <w:rsid w:val="006704E7"/>
    <w:rPr>
      <w:color w:val="0000FF"/>
      <w:u w:val="single"/>
    </w:rPr>
  </w:style>
  <w:style w:type="paragraph" w:styleId="Plattetekst">
    <w:name w:val="Body Text"/>
    <w:basedOn w:val="Standaard"/>
    <w:link w:val="PlattetekstChar"/>
    <w:semiHidden/>
    <w:rsid w:val="00CB0AE7"/>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Verdana" w:eastAsia="Times New Roman" w:hAnsi="Verdana"/>
      <w:spacing w:val="5"/>
      <w:sz w:val="18"/>
      <w:szCs w:val="20"/>
      <w:lang w:val="nl" w:eastAsia="nl-NL"/>
    </w:rPr>
  </w:style>
  <w:style w:type="character" w:customStyle="1" w:styleId="PlattetekstChar">
    <w:name w:val="Platte tekst Char"/>
    <w:basedOn w:val="Standaardalinea-lettertype"/>
    <w:link w:val="Plattetekst"/>
    <w:semiHidden/>
    <w:rsid w:val="00CB0AE7"/>
    <w:rPr>
      <w:rFonts w:ascii="Verdana" w:eastAsia="Times New Roman" w:hAnsi="Verdana"/>
      <w:spacing w:val="5"/>
      <w:sz w:val="18"/>
      <w:lang w:val="nl"/>
    </w:rPr>
  </w:style>
  <w:style w:type="character" w:customStyle="1" w:styleId="Kop4Char">
    <w:name w:val="Kop 4 Char"/>
    <w:basedOn w:val="Standaardalinea-lettertype"/>
    <w:link w:val="Kop4"/>
    <w:uiPriority w:val="9"/>
    <w:semiHidden/>
    <w:rsid w:val="00E8024F"/>
    <w:rPr>
      <w:rFonts w:ascii="Calibri" w:eastAsia="Times New Roman" w:hAnsi="Calibri" w:cs="Times New Roman"/>
      <w:b/>
      <w:bCs/>
      <w:sz w:val="28"/>
      <w:szCs w:val="28"/>
      <w:lang w:eastAsia="en-US"/>
    </w:rPr>
  </w:style>
  <w:style w:type="character" w:styleId="Verwijzingopmerking">
    <w:name w:val="annotation reference"/>
    <w:basedOn w:val="Standaardalinea-lettertype"/>
    <w:uiPriority w:val="99"/>
    <w:semiHidden/>
    <w:unhideWhenUsed/>
    <w:rsid w:val="008B1D8E"/>
    <w:rPr>
      <w:sz w:val="16"/>
      <w:szCs w:val="16"/>
    </w:rPr>
  </w:style>
  <w:style w:type="paragraph" w:styleId="Tekstopmerking">
    <w:name w:val="annotation text"/>
    <w:basedOn w:val="Standaard"/>
    <w:link w:val="TekstopmerkingChar"/>
    <w:uiPriority w:val="99"/>
    <w:semiHidden/>
    <w:unhideWhenUsed/>
    <w:rsid w:val="008B1D8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1D8E"/>
    <w:rPr>
      <w:lang w:eastAsia="en-US"/>
    </w:rPr>
  </w:style>
  <w:style w:type="paragraph" w:styleId="Onderwerpvanopmerking">
    <w:name w:val="annotation subject"/>
    <w:basedOn w:val="Tekstopmerking"/>
    <w:next w:val="Tekstopmerking"/>
    <w:link w:val="OnderwerpvanopmerkingChar"/>
    <w:uiPriority w:val="99"/>
    <w:semiHidden/>
    <w:unhideWhenUsed/>
    <w:rsid w:val="008B1D8E"/>
    <w:rPr>
      <w:b/>
      <w:bCs/>
    </w:rPr>
  </w:style>
  <w:style w:type="character" w:customStyle="1" w:styleId="OnderwerpvanopmerkingChar">
    <w:name w:val="Onderwerp van opmerking Char"/>
    <w:basedOn w:val="TekstopmerkingChar"/>
    <w:link w:val="Onderwerpvanopmerking"/>
    <w:uiPriority w:val="99"/>
    <w:semiHidden/>
    <w:rsid w:val="008B1D8E"/>
    <w:rPr>
      <w:b/>
      <w:bCs/>
    </w:rPr>
  </w:style>
  <w:style w:type="paragraph" w:styleId="Lijstalinea">
    <w:name w:val="List Paragraph"/>
    <w:basedOn w:val="Standaard"/>
    <w:uiPriority w:val="34"/>
    <w:qFormat/>
    <w:rsid w:val="00276911"/>
    <w:pPr>
      <w:ind w:left="720"/>
      <w:contextualSpacing/>
    </w:pPr>
  </w:style>
</w:styles>
</file>

<file path=word/webSettings.xml><?xml version="1.0" encoding="utf-8"?>
<w:webSettings xmlns:r="http://schemas.openxmlformats.org/officeDocument/2006/relationships" xmlns:w="http://schemas.openxmlformats.org/wordprocessingml/2006/main">
  <w:divs>
    <w:div w:id="51733014">
      <w:bodyDiv w:val="1"/>
      <w:marLeft w:val="0"/>
      <w:marRight w:val="0"/>
      <w:marTop w:val="0"/>
      <w:marBottom w:val="0"/>
      <w:divBdr>
        <w:top w:val="none" w:sz="0" w:space="0" w:color="auto"/>
        <w:left w:val="none" w:sz="0" w:space="0" w:color="auto"/>
        <w:bottom w:val="none" w:sz="0" w:space="0" w:color="auto"/>
        <w:right w:val="none" w:sz="0" w:space="0" w:color="auto"/>
      </w:divBdr>
    </w:div>
    <w:div w:id="72049435">
      <w:bodyDiv w:val="1"/>
      <w:marLeft w:val="0"/>
      <w:marRight w:val="0"/>
      <w:marTop w:val="0"/>
      <w:marBottom w:val="0"/>
      <w:divBdr>
        <w:top w:val="none" w:sz="0" w:space="0" w:color="auto"/>
        <w:left w:val="none" w:sz="0" w:space="0" w:color="auto"/>
        <w:bottom w:val="none" w:sz="0" w:space="0" w:color="auto"/>
        <w:right w:val="none" w:sz="0" w:space="0" w:color="auto"/>
      </w:divBdr>
    </w:div>
    <w:div w:id="128937238">
      <w:bodyDiv w:val="1"/>
      <w:marLeft w:val="0"/>
      <w:marRight w:val="0"/>
      <w:marTop w:val="0"/>
      <w:marBottom w:val="0"/>
      <w:divBdr>
        <w:top w:val="none" w:sz="0" w:space="0" w:color="auto"/>
        <w:left w:val="none" w:sz="0" w:space="0" w:color="auto"/>
        <w:bottom w:val="none" w:sz="0" w:space="0" w:color="auto"/>
        <w:right w:val="none" w:sz="0" w:space="0" w:color="auto"/>
      </w:divBdr>
    </w:div>
    <w:div w:id="243417291">
      <w:bodyDiv w:val="1"/>
      <w:marLeft w:val="0"/>
      <w:marRight w:val="0"/>
      <w:marTop w:val="0"/>
      <w:marBottom w:val="0"/>
      <w:divBdr>
        <w:top w:val="none" w:sz="0" w:space="0" w:color="auto"/>
        <w:left w:val="none" w:sz="0" w:space="0" w:color="auto"/>
        <w:bottom w:val="none" w:sz="0" w:space="0" w:color="auto"/>
        <w:right w:val="none" w:sz="0" w:space="0" w:color="auto"/>
      </w:divBdr>
    </w:div>
    <w:div w:id="259879056">
      <w:bodyDiv w:val="1"/>
      <w:marLeft w:val="0"/>
      <w:marRight w:val="0"/>
      <w:marTop w:val="0"/>
      <w:marBottom w:val="0"/>
      <w:divBdr>
        <w:top w:val="none" w:sz="0" w:space="0" w:color="auto"/>
        <w:left w:val="none" w:sz="0" w:space="0" w:color="auto"/>
        <w:bottom w:val="none" w:sz="0" w:space="0" w:color="auto"/>
        <w:right w:val="none" w:sz="0" w:space="0" w:color="auto"/>
      </w:divBdr>
    </w:div>
    <w:div w:id="397897782">
      <w:bodyDiv w:val="1"/>
      <w:marLeft w:val="0"/>
      <w:marRight w:val="0"/>
      <w:marTop w:val="0"/>
      <w:marBottom w:val="0"/>
      <w:divBdr>
        <w:top w:val="none" w:sz="0" w:space="0" w:color="auto"/>
        <w:left w:val="none" w:sz="0" w:space="0" w:color="auto"/>
        <w:bottom w:val="none" w:sz="0" w:space="0" w:color="auto"/>
        <w:right w:val="none" w:sz="0" w:space="0" w:color="auto"/>
      </w:divBdr>
      <w:divsChild>
        <w:div w:id="1447501403">
          <w:marLeft w:val="0"/>
          <w:marRight w:val="0"/>
          <w:marTop w:val="0"/>
          <w:marBottom w:val="0"/>
          <w:divBdr>
            <w:top w:val="none" w:sz="0" w:space="0" w:color="auto"/>
            <w:left w:val="none" w:sz="0" w:space="0" w:color="auto"/>
            <w:bottom w:val="none" w:sz="0" w:space="0" w:color="auto"/>
            <w:right w:val="none" w:sz="0" w:space="0" w:color="auto"/>
          </w:divBdr>
          <w:divsChild>
            <w:div w:id="1326284264">
              <w:marLeft w:val="0"/>
              <w:marRight w:val="0"/>
              <w:marTop w:val="0"/>
              <w:marBottom w:val="0"/>
              <w:divBdr>
                <w:top w:val="none" w:sz="0" w:space="0" w:color="auto"/>
                <w:left w:val="none" w:sz="0" w:space="0" w:color="auto"/>
                <w:bottom w:val="none" w:sz="0" w:space="0" w:color="auto"/>
                <w:right w:val="none" w:sz="0" w:space="0" w:color="auto"/>
              </w:divBdr>
              <w:divsChild>
                <w:div w:id="2065564351">
                  <w:marLeft w:val="0"/>
                  <w:marRight w:val="0"/>
                  <w:marTop w:val="175"/>
                  <w:marBottom w:val="0"/>
                  <w:divBdr>
                    <w:top w:val="none" w:sz="0" w:space="0" w:color="auto"/>
                    <w:left w:val="none" w:sz="0" w:space="0" w:color="auto"/>
                    <w:bottom w:val="none" w:sz="0" w:space="0" w:color="auto"/>
                    <w:right w:val="none" w:sz="0" w:space="0" w:color="auto"/>
                  </w:divBdr>
                  <w:divsChild>
                    <w:div w:id="1857576993">
                      <w:marLeft w:val="0"/>
                      <w:marRight w:val="0"/>
                      <w:marTop w:val="0"/>
                      <w:marBottom w:val="0"/>
                      <w:divBdr>
                        <w:top w:val="none" w:sz="0" w:space="0" w:color="auto"/>
                        <w:left w:val="none" w:sz="0" w:space="0" w:color="auto"/>
                        <w:bottom w:val="none" w:sz="0" w:space="0" w:color="auto"/>
                        <w:right w:val="none" w:sz="0" w:space="0" w:color="auto"/>
                      </w:divBdr>
                      <w:divsChild>
                        <w:div w:id="1596596673">
                          <w:marLeft w:val="0"/>
                          <w:marRight w:val="0"/>
                          <w:marTop w:val="0"/>
                          <w:marBottom w:val="202"/>
                          <w:divBdr>
                            <w:top w:val="none" w:sz="0" w:space="0" w:color="auto"/>
                            <w:left w:val="none" w:sz="0" w:space="0" w:color="auto"/>
                            <w:bottom w:val="none" w:sz="0" w:space="0" w:color="auto"/>
                            <w:right w:val="none" w:sz="0" w:space="0" w:color="auto"/>
                          </w:divBdr>
                        </w:div>
                      </w:divsChild>
                    </w:div>
                  </w:divsChild>
                </w:div>
              </w:divsChild>
            </w:div>
          </w:divsChild>
        </w:div>
      </w:divsChild>
    </w:div>
    <w:div w:id="700252873">
      <w:bodyDiv w:val="1"/>
      <w:marLeft w:val="0"/>
      <w:marRight w:val="0"/>
      <w:marTop w:val="0"/>
      <w:marBottom w:val="0"/>
      <w:divBdr>
        <w:top w:val="none" w:sz="0" w:space="0" w:color="auto"/>
        <w:left w:val="none" w:sz="0" w:space="0" w:color="auto"/>
        <w:bottom w:val="none" w:sz="0" w:space="0" w:color="auto"/>
        <w:right w:val="none" w:sz="0" w:space="0" w:color="auto"/>
      </w:divBdr>
    </w:div>
    <w:div w:id="733700727">
      <w:bodyDiv w:val="1"/>
      <w:marLeft w:val="0"/>
      <w:marRight w:val="0"/>
      <w:marTop w:val="0"/>
      <w:marBottom w:val="0"/>
      <w:divBdr>
        <w:top w:val="none" w:sz="0" w:space="0" w:color="auto"/>
        <w:left w:val="none" w:sz="0" w:space="0" w:color="auto"/>
        <w:bottom w:val="none" w:sz="0" w:space="0" w:color="auto"/>
        <w:right w:val="none" w:sz="0" w:space="0" w:color="auto"/>
      </w:divBdr>
      <w:divsChild>
        <w:div w:id="1757827636">
          <w:marLeft w:val="150"/>
          <w:marRight w:val="150"/>
          <w:marTop w:val="225"/>
          <w:marBottom w:val="0"/>
          <w:divBdr>
            <w:top w:val="none" w:sz="0" w:space="0" w:color="auto"/>
            <w:left w:val="none" w:sz="0" w:space="0" w:color="auto"/>
            <w:bottom w:val="none" w:sz="0" w:space="0" w:color="auto"/>
            <w:right w:val="none" w:sz="0" w:space="0" w:color="auto"/>
          </w:divBdr>
          <w:divsChild>
            <w:div w:id="4725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5713">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sChild>
        <w:div w:id="1327516242">
          <w:marLeft w:val="0"/>
          <w:marRight w:val="0"/>
          <w:marTop w:val="0"/>
          <w:marBottom w:val="0"/>
          <w:divBdr>
            <w:top w:val="single" w:sz="6" w:space="0" w:color="678FC2"/>
            <w:left w:val="single" w:sz="6" w:space="0" w:color="678FC2"/>
            <w:bottom w:val="single" w:sz="6" w:space="0" w:color="678FC2"/>
            <w:right w:val="single" w:sz="6" w:space="0" w:color="678FC2"/>
          </w:divBdr>
          <w:divsChild>
            <w:div w:id="81490530">
              <w:marLeft w:val="0"/>
              <w:marRight w:val="0"/>
              <w:marTop w:val="0"/>
              <w:marBottom w:val="0"/>
              <w:divBdr>
                <w:top w:val="none" w:sz="0" w:space="0" w:color="auto"/>
                <w:left w:val="none" w:sz="0" w:space="0" w:color="auto"/>
                <w:bottom w:val="none" w:sz="0" w:space="0" w:color="auto"/>
                <w:right w:val="none" w:sz="0" w:space="0" w:color="auto"/>
              </w:divBdr>
              <w:divsChild>
                <w:div w:id="1989556945">
                  <w:marLeft w:val="150"/>
                  <w:marRight w:val="150"/>
                  <w:marTop w:val="0"/>
                  <w:marBottom w:val="0"/>
                  <w:divBdr>
                    <w:top w:val="none" w:sz="0" w:space="0" w:color="auto"/>
                    <w:left w:val="none" w:sz="0" w:space="0" w:color="auto"/>
                    <w:bottom w:val="none" w:sz="0" w:space="0" w:color="auto"/>
                    <w:right w:val="none" w:sz="0" w:space="0" w:color="auto"/>
                  </w:divBdr>
                  <w:divsChild>
                    <w:div w:id="515922053">
                      <w:marLeft w:val="0"/>
                      <w:marRight w:val="0"/>
                      <w:marTop w:val="0"/>
                      <w:marBottom w:val="0"/>
                      <w:divBdr>
                        <w:top w:val="none" w:sz="0" w:space="0" w:color="auto"/>
                        <w:left w:val="none" w:sz="0" w:space="0" w:color="auto"/>
                        <w:bottom w:val="none" w:sz="0" w:space="0" w:color="auto"/>
                        <w:right w:val="none" w:sz="0" w:space="0" w:color="auto"/>
                      </w:divBdr>
                      <w:divsChild>
                        <w:div w:id="1877691888">
                          <w:marLeft w:val="0"/>
                          <w:marRight w:val="0"/>
                          <w:marTop w:val="0"/>
                          <w:marBottom w:val="0"/>
                          <w:divBdr>
                            <w:top w:val="none" w:sz="0" w:space="0" w:color="auto"/>
                            <w:left w:val="none" w:sz="0" w:space="0" w:color="auto"/>
                            <w:bottom w:val="none" w:sz="0" w:space="0" w:color="auto"/>
                            <w:right w:val="none" w:sz="0" w:space="0" w:color="auto"/>
                          </w:divBdr>
                          <w:divsChild>
                            <w:div w:id="13809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01361">
      <w:bodyDiv w:val="1"/>
      <w:marLeft w:val="0"/>
      <w:marRight w:val="0"/>
      <w:marTop w:val="0"/>
      <w:marBottom w:val="0"/>
      <w:divBdr>
        <w:top w:val="none" w:sz="0" w:space="0" w:color="auto"/>
        <w:left w:val="none" w:sz="0" w:space="0" w:color="auto"/>
        <w:bottom w:val="none" w:sz="0" w:space="0" w:color="auto"/>
        <w:right w:val="none" w:sz="0" w:space="0" w:color="auto"/>
      </w:divBdr>
    </w:div>
    <w:div w:id="1205408282">
      <w:bodyDiv w:val="1"/>
      <w:marLeft w:val="0"/>
      <w:marRight w:val="0"/>
      <w:marTop w:val="0"/>
      <w:marBottom w:val="0"/>
      <w:divBdr>
        <w:top w:val="none" w:sz="0" w:space="0" w:color="auto"/>
        <w:left w:val="none" w:sz="0" w:space="0" w:color="auto"/>
        <w:bottom w:val="none" w:sz="0" w:space="0" w:color="auto"/>
        <w:right w:val="none" w:sz="0" w:space="0" w:color="auto"/>
      </w:divBdr>
    </w:div>
    <w:div w:id="1298294119">
      <w:bodyDiv w:val="1"/>
      <w:marLeft w:val="0"/>
      <w:marRight w:val="0"/>
      <w:marTop w:val="0"/>
      <w:marBottom w:val="0"/>
      <w:divBdr>
        <w:top w:val="none" w:sz="0" w:space="0" w:color="auto"/>
        <w:left w:val="none" w:sz="0" w:space="0" w:color="auto"/>
        <w:bottom w:val="none" w:sz="0" w:space="0" w:color="auto"/>
        <w:right w:val="none" w:sz="0" w:space="0" w:color="auto"/>
      </w:divBdr>
    </w:div>
    <w:div w:id="1334868703">
      <w:bodyDiv w:val="1"/>
      <w:marLeft w:val="0"/>
      <w:marRight w:val="0"/>
      <w:marTop w:val="0"/>
      <w:marBottom w:val="0"/>
      <w:divBdr>
        <w:top w:val="none" w:sz="0" w:space="0" w:color="auto"/>
        <w:left w:val="none" w:sz="0" w:space="0" w:color="auto"/>
        <w:bottom w:val="none" w:sz="0" w:space="0" w:color="auto"/>
        <w:right w:val="none" w:sz="0" w:space="0" w:color="auto"/>
      </w:divBdr>
    </w:div>
    <w:div w:id="1464542427">
      <w:bodyDiv w:val="1"/>
      <w:marLeft w:val="0"/>
      <w:marRight w:val="0"/>
      <w:marTop w:val="0"/>
      <w:marBottom w:val="0"/>
      <w:divBdr>
        <w:top w:val="none" w:sz="0" w:space="0" w:color="auto"/>
        <w:left w:val="none" w:sz="0" w:space="0" w:color="auto"/>
        <w:bottom w:val="none" w:sz="0" w:space="0" w:color="auto"/>
        <w:right w:val="none" w:sz="0" w:space="0" w:color="auto"/>
      </w:divBdr>
    </w:div>
    <w:div w:id="1613316514">
      <w:bodyDiv w:val="1"/>
      <w:marLeft w:val="0"/>
      <w:marRight w:val="0"/>
      <w:marTop w:val="0"/>
      <w:marBottom w:val="0"/>
      <w:divBdr>
        <w:top w:val="none" w:sz="0" w:space="0" w:color="auto"/>
        <w:left w:val="none" w:sz="0" w:space="0" w:color="auto"/>
        <w:bottom w:val="none" w:sz="0" w:space="0" w:color="auto"/>
        <w:right w:val="none" w:sz="0" w:space="0" w:color="auto"/>
      </w:divBdr>
    </w:div>
    <w:div w:id="1639144483">
      <w:bodyDiv w:val="1"/>
      <w:marLeft w:val="0"/>
      <w:marRight w:val="0"/>
      <w:marTop w:val="0"/>
      <w:marBottom w:val="0"/>
      <w:divBdr>
        <w:top w:val="none" w:sz="0" w:space="0" w:color="auto"/>
        <w:left w:val="none" w:sz="0" w:space="0" w:color="auto"/>
        <w:bottom w:val="none" w:sz="0" w:space="0" w:color="auto"/>
        <w:right w:val="none" w:sz="0" w:space="0" w:color="auto"/>
      </w:divBdr>
      <w:divsChild>
        <w:div w:id="1439329397">
          <w:marLeft w:val="0"/>
          <w:marRight w:val="0"/>
          <w:marTop w:val="0"/>
          <w:marBottom w:val="0"/>
          <w:divBdr>
            <w:top w:val="none" w:sz="0" w:space="0" w:color="auto"/>
            <w:left w:val="none" w:sz="0" w:space="0" w:color="auto"/>
            <w:bottom w:val="none" w:sz="0" w:space="0" w:color="auto"/>
            <w:right w:val="none" w:sz="0" w:space="0" w:color="auto"/>
          </w:divBdr>
          <w:divsChild>
            <w:div w:id="1428039938">
              <w:marLeft w:val="0"/>
              <w:marRight w:val="0"/>
              <w:marTop w:val="0"/>
              <w:marBottom w:val="0"/>
              <w:divBdr>
                <w:top w:val="none" w:sz="0" w:space="0" w:color="auto"/>
                <w:left w:val="none" w:sz="0" w:space="0" w:color="auto"/>
                <w:bottom w:val="none" w:sz="0" w:space="0" w:color="auto"/>
                <w:right w:val="none" w:sz="0" w:space="0" w:color="auto"/>
              </w:divBdr>
              <w:divsChild>
                <w:div w:id="1368523968">
                  <w:marLeft w:val="0"/>
                  <w:marRight w:val="0"/>
                  <w:marTop w:val="0"/>
                  <w:marBottom w:val="0"/>
                  <w:divBdr>
                    <w:top w:val="none" w:sz="0" w:space="0" w:color="auto"/>
                    <w:left w:val="none" w:sz="0" w:space="0" w:color="auto"/>
                    <w:bottom w:val="none" w:sz="0" w:space="0" w:color="auto"/>
                    <w:right w:val="none" w:sz="0" w:space="0" w:color="auto"/>
                  </w:divBdr>
                  <w:divsChild>
                    <w:div w:id="1493177831">
                      <w:marLeft w:val="0"/>
                      <w:marRight w:val="0"/>
                      <w:marTop w:val="0"/>
                      <w:marBottom w:val="0"/>
                      <w:divBdr>
                        <w:top w:val="none" w:sz="0" w:space="0" w:color="auto"/>
                        <w:left w:val="none" w:sz="0" w:space="0" w:color="auto"/>
                        <w:bottom w:val="none" w:sz="0" w:space="0" w:color="auto"/>
                        <w:right w:val="none" w:sz="0" w:space="0" w:color="auto"/>
                      </w:divBdr>
                      <w:divsChild>
                        <w:div w:id="1949390880">
                          <w:marLeft w:val="0"/>
                          <w:marRight w:val="0"/>
                          <w:marTop w:val="0"/>
                          <w:marBottom w:val="0"/>
                          <w:divBdr>
                            <w:top w:val="none" w:sz="0" w:space="0" w:color="auto"/>
                            <w:left w:val="none" w:sz="0" w:space="0" w:color="auto"/>
                            <w:bottom w:val="none" w:sz="0" w:space="0" w:color="auto"/>
                            <w:right w:val="none" w:sz="0" w:space="0" w:color="auto"/>
                          </w:divBdr>
                          <w:divsChild>
                            <w:div w:id="344290939">
                              <w:marLeft w:val="0"/>
                              <w:marRight w:val="0"/>
                              <w:marTop w:val="0"/>
                              <w:marBottom w:val="0"/>
                              <w:divBdr>
                                <w:top w:val="none" w:sz="0" w:space="0" w:color="auto"/>
                                <w:left w:val="none" w:sz="0" w:space="0" w:color="auto"/>
                                <w:bottom w:val="none" w:sz="0" w:space="0" w:color="auto"/>
                                <w:right w:val="none" w:sz="0" w:space="0" w:color="auto"/>
                              </w:divBdr>
                              <w:divsChild>
                                <w:div w:id="8825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r-select.nl/disclaime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1755</Words>
  <Characters>9655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11388</CharactersWithSpaces>
  <SharedDoc>false</SharedDoc>
  <HLinks>
    <vt:vector size="6" baseType="variant">
      <vt:variant>
        <vt:i4>4063286</vt:i4>
      </vt:variant>
      <vt:variant>
        <vt:i4>0</vt:i4>
      </vt:variant>
      <vt:variant>
        <vt:i4>0</vt:i4>
      </vt:variant>
      <vt:variant>
        <vt:i4>5</vt:i4>
      </vt:variant>
      <vt:variant>
        <vt:lpwstr>http://www.hr-select.nl/disclaimer.aspx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Multitouch</dc:creator>
  <cp:lastModifiedBy>Wander de Groot</cp:lastModifiedBy>
  <cp:revision>4</cp:revision>
  <cp:lastPrinted>2010-03-08T12:44:00Z</cp:lastPrinted>
  <dcterms:created xsi:type="dcterms:W3CDTF">2011-11-21T11:06:00Z</dcterms:created>
  <dcterms:modified xsi:type="dcterms:W3CDTF">2011-11-21T11:08:00Z</dcterms:modified>
</cp:coreProperties>
</file>